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D5EA9" w14:textId="2F215D22" w:rsidR="00313321" w:rsidRPr="00EF59E4" w:rsidRDefault="007B6A84" w:rsidP="00EF59E4">
      <w:pPr>
        <w:tabs>
          <w:tab w:val="left" w:pos="5812"/>
        </w:tabs>
        <w:rPr>
          <w:b/>
          <w:sz w:val="40"/>
          <w:szCs w:val="40"/>
        </w:rPr>
      </w:pPr>
      <w:r w:rsidRPr="00EF59E4">
        <w:rPr>
          <w:b/>
          <w:sz w:val="40"/>
          <w:szCs w:val="40"/>
        </w:rPr>
        <w:tab/>
      </w:r>
      <w:r w:rsidR="00313321" w:rsidRPr="00EF59E4">
        <w:rPr>
          <w:b/>
          <w:sz w:val="40"/>
          <w:szCs w:val="40"/>
        </w:rPr>
        <w:t xml:space="preserve">EELNÕU </w:t>
      </w:r>
      <w:r w:rsidR="00D0053A" w:rsidRPr="00EF59E4">
        <w:rPr>
          <w:b/>
          <w:sz w:val="40"/>
          <w:szCs w:val="40"/>
        </w:rPr>
        <w:t>20</w:t>
      </w:r>
      <w:r w:rsidR="00381123" w:rsidRPr="00EF59E4">
        <w:rPr>
          <w:b/>
          <w:sz w:val="40"/>
          <w:szCs w:val="40"/>
        </w:rPr>
        <w:t>2</w:t>
      </w:r>
      <w:r w:rsidR="0012501E">
        <w:rPr>
          <w:b/>
          <w:sz w:val="40"/>
          <w:szCs w:val="40"/>
        </w:rPr>
        <w:t>3</w:t>
      </w:r>
      <w:r w:rsidR="00313321" w:rsidRPr="00EF59E4">
        <w:rPr>
          <w:b/>
          <w:sz w:val="40"/>
          <w:szCs w:val="40"/>
        </w:rPr>
        <w:t>/</w:t>
      </w:r>
      <w:r w:rsidR="00476DFC">
        <w:rPr>
          <w:b/>
          <w:sz w:val="40"/>
          <w:szCs w:val="40"/>
        </w:rPr>
        <w:t>211</w:t>
      </w:r>
    </w:p>
    <w:p w14:paraId="3D1D5EAA" w14:textId="77777777" w:rsidR="00313321" w:rsidRDefault="00313321" w:rsidP="00EF59E4">
      <w:pPr>
        <w:rPr>
          <w:sz w:val="22"/>
          <w:szCs w:val="22"/>
        </w:rPr>
      </w:pPr>
    </w:p>
    <w:p w14:paraId="3D1D5EAB" w14:textId="77777777" w:rsidR="00313321" w:rsidRPr="00EF59E4" w:rsidRDefault="00313321" w:rsidP="00EF59E4">
      <w:pPr>
        <w:tabs>
          <w:tab w:val="left" w:pos="5812"/>
        </w:tabs>
        <w:rPr>
          <w:b/>
          <w:szCs w:val="24"/>
        </w:rPr>
      </w:pPr>
      <w:r w:rsidRPr="00EF59E4">
        <w:rPr>
          <w:b/>
          <w:szCs w:val="24"/>
        </w:rPr>
        <w:tab/>
        <w:t>KOMISJONID:</w:t>
      </w:r>
    </w:p>
    <w:p w14:paraId="3D1D5EAC" w14:textId="77777777" w:rsidR="00313321" w:rsidRDefault="00313321" w:rsidP="00EF59E4">
      <w:pPr>
        <w:rPr>
          <w:szCs w:val="24"/>
        </w:rPr>
      </w:pPr>
    </w:p>
    <w:tbl>
      <w:tblPr>
        <w:tblW w:w="4111" w:type="dxa"/>
        <w:tblInd w:w="5804" w:type="dxa"/>
        <w:tblLayout w:type="fixed"/>
        <w:tblLook w:val="0000" w:firstRow="0" w:lastRow="0" w:firstColumn="0" w:lastColumn="0" w:noHBand="0" w:noVBand="0"/>
      </w:tblPr>
      <w:tblGrid>
        <w:gridCol w:w="3544"/>
        <w:gridCol w:w="567"/>
      </w:tblGrid>
      <w:tr w:rsidR="00DB493E" w14:paraId="3D1D5EAF" w14:textId="77777777" w:rsidTr="00DB493E">
        <w:tc>
          <w:tcPr>
            <w:tcW w:w="3544" w:type="dxa"/>
            <w:tcBorders>
              <w:top w:val="single" w:sz="6" w:space="0" w:color="auto"/>
              <w:left w:val="single" w:sz="6" w:space="0" w:color="auto"/>
              <w:bottom w:val="single" w:sz="6" w:space="0" w:color="auto"/>
              <w:right w:val="nil"/>
            </w:tcBorders>
          </w:tcPr>
          <w:p w14:paraId="3D1D5EAD" w14:textId="77777777" w:rsidR="00DB493E" w:rsidRDefault="00DB493E" w:rsidP="00EF59E4">
            <w:pPr>
              <w:rPr>
                <w:szCs w:val="24"/>
              </w:rPr>
            </w:pPr>
            <w:r>
              <w:rPr>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3D1D5EAE" w14:textId="55DA0BA0" w:rsidR="00DB493E" w:rsidRDefault="00D342F8" w:rsidP="00EF59E4">
            <w:pPr>
              <w:rPr>
                <w:szCs w:val="24"/>
              </w:rPr>
            </w:pPr>
            <w:r>
              <w:rPr>
                <w:szCs w:val="24"/>
              </w:rPr>
              <w:t>JK</w:t>
            </w:r>
          </w:p>
        </w:tc>
      </w:tr>
      <w:tr w:rsidR="00DB493E" w14:paraId="3D1D5EB2" w14:textId="77777777" w:rsidTr="00DB493E">
        <w:tc>
          <w:tcPr>
            <w:tcW w:w="3544" w:type="dxa"/>
            <w:tcBorders>
              <w:top w:val="single" w:sz="6" w:space="0" w:color="auto"/>
              <w:left w:val="single" w:sz="6" w:space="0" w:color="auto"/>
              <w:bottom w:val="single" w:sz="6" w:space="0" w:color="auto"/>
              <w:right w:val="nil"/>
            </w:tcBorders>
          </w:tcPr>
          <w:p w14:paraId="3D1D5EB0" w14:textId="77777777" w:rsidR="00DB493E" w:rsidRDefault="00DB493E" w:rsidP="00EF59E4">
            <w:pPr>
              <w:rPr>
                <w:szCs w:val="24"/>
              </w:rPr>
            </w:pPr>
            <w:r>
              <w:rPr>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3D1D5EB1" w14:textId="77777777" w:rsidR="00DB493E" w:rsidRDefault="00DB493E" w:rsidP="00EF59E4">
            <w:pPr>
              <w:rPr>
                <w:szCs w:val="24"/>
              </w:rPr>
            </w:pPr>
          </w:p>
        </w:tc>
      </w:tr>
      <w:tr w:rsidR="00DB493E" w14:paraId="3D1D5EB5" w14:textId="77777777" w:rsidTr="00DB493E">
        <w:tc>
          <w:tcPr>
            <w:tcW w:w="3544" w:type="dxa"/>
            <w:tcBorders>
              <w:top w:val="single" w:sz="6" w:space="0" w:color="auto"/>
              <w:left w:val="single" w:sz="6" w:space="0" w:color="auto"/>
              <w:bottom w:val="single" w:sz="6" w:space="0" w:color="auto"/>
              <w:right w:val="nil"/>
            </w:tcBorders>
          </w:tcPr>
          <w:p w14:paraId="3D1D5EB3" w14:textId="77777777" w:rsidR="00DB493E" w:rsidRDefault="00DB493E" w:rsidP="00EF59E4">
            <w:pPr>
              <w:rPr>
                <w:szCs w:val="24"/>
              </w:rPr>
            </w:pPr>
            <w:r>
              <w:rPr>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3D1D5EB4" w14:textId="77777777" w:rsidR="00DB493E" w:rsidRDefault="00DB493E" w:rsidP="00EF59E4">
            <w:pPr>
              <w:rPr>
                <w:szCs w:val="24"/>
              </w:rPr>
            </w:pPr>
          </w:p>
        </w:tc>
      </w:tr>
      <w:tr w:rsidR="00DB493E" w14:paraId="3D1D5EB8" w14:textId="77777777" w:rsidTr="00DB493E">
        <w:tc>
          <w:tcPr>
            <w:tcW w:w="3544" w:type="dxa"/>
            <w:tcBorders>
              <w:top w:val="single" w:sz="6" w:space="0" w:color="auto"/>
              <w:left w:val="single" w:sz="6" w:space="0" w:color="auto"/>
              <w:bottom w:val="single" w:sz="6" w:space="0" w:color="auto"/>
              <w:right w:val="nil"/>
            </w:tcBorders>
          </w:tcPr>
          <w:p w14:paraId="3D1D5EB6" w14:textId="77777777" w:rsidR="00DB493E" w:rsidRDefault="00DB493E" w:rsidP="00EF59E4">
            <w:pPr>
              <w:rPr>
                <w:szCs w:val="24"/>
              </w:rPr>
            </w:pPr>
            <w:r>
              <w:rPr>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3D1D5EB7" w14:textId="28FCE001" w:rsidR="00DB493E" w:rsidRDefault="00D342F8" w:rsidP="00EF59E4">
            <w:pPr>
              <w:rPr>
                <w:szCs w:val="24"/>
              </w:rPr>
            </w:pPr>
            <w:r>
              <w:rPr>
                <w:szCs w:val="24"/>
              </w:rPr>
              <w:t>X</w:t>
            </w:r>
          </w:p>
        </w:tc>
      </w:tr>
      <w:tr w:rsidR="00DB493E" w14:paraId="3D1D5EBB" w14:textId="77777777" w:rsidTr="00DB493E">
        <w:tc>
          <w:tcPr>
            <w:tcW w:w="3544" w:type="dxa"/>
            <w:tcBorders>
              <w:top w:val="single" w:sz="6" w:space="0" w:color="auto"/>
              <w:left w:val="single" w:sz="6" w:space="0" w:color="auto"/>
              <w:bottom w:val="single" w:sz="6" w:space="0" w:color="auto"/>
              <w:right w:val="nil"/>
            </w:tcBorders>
          </w:tcPr>
          <w:p w14:paraId="3D1D5EB9" w14:textId="77777777" w:rsidR="00DB493E" w:rsidRDefault="00DB493E" w:rsidP="00EF59E4">
            <w:pPr>
              <w:rPr>
                <w:szCs w:val="24"/>
              </w:rPr>
            </w:pPr>
            <w:r>
              <w:rPr>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3D1D5EBA" w14:textId="082A48E7" w:rsidR="00DB493E" w:rsidRDefault="00D342F8" w:rsidP="00EF59E4">
            <w:pPr>
              <w:rPr>
                <w:szCs w:val="24"/>
              </w:rPr>
            </w:pPr>
            <w:r>
              <w:rPr>
                <w:szCs w:val="24"/>
              </w:rPr>
              <w:t>X</w:t>
            </w:r>
          </w:p>
        </w:tc>
      </w:tr>
      <w:tr w:rsidR="00DB493E" w14:paraId="3D1D5EBE" w14:textId="77777777" w:rsidTr="00DB493E">
        <w:tc>
          <w:tcPr>
            <w:tcW w:w="3544" w:type="dxa"/>
            <w:tcBorders>
              <w:top w:val="single" w:sz="6" w:space="0" w:color="auto"/>
              <w:left w:val="single" w:sz="6" w:space="0" w:color="auto"/>
              <w:bottom w:val="single" w:sz="6" w:space="0" w:color="auto"/>
              <w:right w:val="nil"/>
            </w:tcBorders>
          </w:tcPr>
          <w:p w14:paraId="3D1D5EBC" w14:textId="77777777" w:rsidR="00DB493E" w:rsidRDefault="00DB493E" w:rsidP="00EF59E4">
            <w:pPr>
              <w:rPr>
                <w:szCs w:val="24"/>
              </w:rPr>
            </w:pPr>
            <w:r>
              <w:rPr>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3D1D5EBD" w14:textId="77777777" w:rsidR="00DB493E" w:rsidRDefault="00DB493E" w:rsidP="00EF59E4">
            <w:pPr>
              <w:rPr>
                <w:szCs w:val="24"/>
              </w:rPr>
            </w:pPr>
          </w:p>
        </w:tc>
      </w:tr>
      <w:tr w:rsidR="00AB4AA9" w14:paraId="3D1D5EC1" w14:textId="77777777" w:rsidTr="00DB493E">
        <w:tc>
          <w:tcPr>
            <w:tcW w:w="3544" w:type="dxa"/>
            <w:tcBorders>
              <w:top w:val="single" w:sz="6" w:space="0" w:color="auto"/>
              <w:left w:val="single" w:sz="6" w:space="0" w:color="auto"/>
              <w:bottom w:val="single" w:sz="6" w:space="0" w:color="auto"/>
              <w:right w:val="nil"/>
            </w:tcBorders>
          </w:tcPr>
          <w:p w14:paraId="3D1D5EBF" w14:textId="77777777" w:rsidR="00AB4AA9" w:rsidRPr="00AB4AA9" w:rsidRDefault="00AB4AA9" w:rsidP="00EF59E4">
            <w:pPr>
              <w:rPr>
                <w:szCs w:val="24"/>
              </w:rPr>
            </w:pPr>
            <w:r w:rsidRPr="00AB4AA9">
              <w:rPr>
                <w:szCs w:val="24"/>
              </w:rPr>
              <w:t>seeniorite nõuko</w:t>
            </w:r>
            <w:r w:rsidR="00D21F13">
              <w:rPr>
                <w:szCs w:val="24"/>
              </w:rPr>
              <w:t>da</w:t>
            </w:r>
          </w:p>
        </w:tc>
        <w:tc>
          <w:tcPr>
            <w:tcW w:w="567" w:type="dxa"/>
            <w:tcBorders>
              <w:top w:val="single" w:sz="6" w:space="0" w:color="auto"/>
              <w:left w:val="single" w:sz="6" w:space="0" w:color="auto"/>
              <w:bottom w:val="single" w:sz="6" w:space="0" w:color="auto"/>
              <w:right w:val="single" w:sz="6" w:space="0" w:color="auto"/>
            </w:tcBorders>
          </w:tcPr>
          <w:p w14:paraId="3D1D5EC0" w14:textId="593B84C8" w:rsidR="00AB4AA9" w:rsidRPr="00B54A46" w:rsidRDefault="00D342F8" w:rsidP="00EF59E4">
            <w:r>
              <w:t>X</w:t>
            </w:r>
          </w:p>
        </w:tc>
      </w:tr>
      <w:tr w:rsidR="00AB4AA9" w14:paraId="3D1D5EC4" w14:textId="77777777" w:rsidTr="00DB493E">
        <w:tc>
          <w:tcPr>
            <w:tcW w:w="3544" w:type="dxa"/>
            <w:tcBorders>
              <w:top w:val="single" w:sz="6" w:space="0" w:color="auto"/>
              <w:left w:val="single" w:sz="6" w:space="0" w:color="auto"/>
              <w:bottom w:val="single" w:sz="6" w:space="0" w:color="auto"/>
              <w:right w:val="nil"/>
            </w:tcBorders>
          </w:tcPr>
          <w:p w14:paraId="3D1D5EC2" w14:textId="77777777" w:rsidR="00AB4AA9" w:rsidRPr="00AB4AA9" w:rsidRDefault="00AB4AA9" w:rsidP="00EF59E4">
            <w:pPr>
              <w:rPr>
                <w:szCs w:val="24"/>
              </w:rPr>
            </w:pPr>
            <w:r w:rsidRPr="00AB4AA9">
              <w:rPr>
                <w:szCs w:val="24"/>
              </w:rPr>
              <w:t>noortevoliko</w:t>
            </w:r>
            <w:r w:rsidR="00D21F13">
              <w:rPr>
                <w:szCs w:val="24"/>
              </w:rPr>
              <w:t>gu</w:t>
            </w:r>
          </w:p>
        </w:tc>
        <w:tc>
          <w:tcPr>
            <w:tcW w:w="567" w:type="dxa"/>
            <w:tcBorders>
              <w:top w:val="single" w:sz="6" w:space="0" w:color="auto"/>
              <w:left w:val="single" w:sz="6" w:space="0" w:color="auto"/>
              <w:bottom w:val="single" w:sz="6" w:space="0" w:color="auto"/>
              <w:right w:val="single" w:sz="6" w:space="0" w:color="auto"/>
            </w:tcBorders>
          </w:tcPr>
          <w:p w14:paraId="3D1D5EC3" w14:textId="5B61D5B4" w:rsidR="00AB4AA9" w:rsidRPr="00B54A46" w:rsidRDefault="00D342F8" w:rsidP="00EF59E4">
            <w:r>
              <w:t>X</w:t>
            </w:r>
            <w:bookmarkStart w:id="0" w:name="_GoBack"/>
            <w:bookmarkEnd w:id="0"/>
          </w:p>
        </w:tc>
      </w:tr>
    </w:tbl>
    <w:p w14:paraId="3D1D5EC5" w14:textId="77777777" w:rsidR="007B6A84" w:rsidRDefault="007B6A84" w:rsidP="00EF59E4">
      <w:pPr>
        <w:rPr>
          <w:szCs w:val="24"/>
        </w:rPr>
      </w:pPr>
    </w:p>
    <w:p w14:paraId="3D1D5EC6" w14:textId="77777777" w:rsidR="007B6A84" w:rsidRPr="00EF59E4" w:rsidRDefault="00313321" w:rsidP="00EF59E4">
      <w:pPr>
        <w:jc w:val="center"/>
        <w:rPr>
          <w:b/>
          <w:iCs/>
          <w:szCs w:val="24"/>
        </w:rPr>
      </w:pPr>
      <w:r w:rsidRPr="00EF59E4">
        <w:rPr>
          <w:b/>
          <w:iCs/>
          <w:szCs w:val="24"/>
        </w:rPr>
        <w:t>VILJANDI LINNAVOLIKOGU</w:t>
      </w:r>
    </w:p>
    <w:p w14:paraId="3D1D5EC7" w14:textId="77777777" w:rsidR="007B6A84" w:rsidRPr="009A41E2" w:rsidRDefault="007B6A84" w:rsidP="00EF59E4">
      <w:pPr>
        <w:rPr>
          <w:iCs/>
          <w:szCs w:val="24"/>
        </w:rPr>
      </w:pPr>
    </w:p>
    <w:p w14:paraId="3D1D5EC8" w14:textId="77777777" w:rsidR="007B6A84" w:rsidRPr="00EF59E4" w:rsidRDefault="007B6A84" w:rsidP="00EF59E4">
      <w:pPr>
        <w:jc w:val="center"/>
        <w:rPr>
          <w:b/>
          <w:i/>
        </w:rPr>
      </w:pPr>
      <w:r w:rsidRPr="00EF59E4">
        <w:rPr>
          <w:b/>
        </w:rPr>
        <w:t>OTSUS</w:t>
      </w:r>
    </w:p>
    <w:p w14:paraId="3D1D5EC9" w14:textId="77777777" w:rsidR="007B6A84" w:rsidRPr="009A41E2" w:rsidRDefault="007B6A84" w:rsidP="00EF59E4">
      <w:pPr>
        <w:rPr>
          <w:iCs/>
          <w:szCs w:val="24"/>
        </w:rPr>
      </w:pPr>
    </w:p>
    <w:p w14:paraId="3D1D5ECA" w14:textId="77777777" w:rsidR="007B6A84" w:rsidRPr="009A41E2" w:rsidRDefault="00A53A91" w:rsidP="00EF59E4">
      <w:pPr>
        <w:ind w:left="6521"/>
        <w:rPr>
          <w:i/>
        </w:rPr>
      </w:pPr>
      <w:r>
        <w:t>30</w:t>
      </w:r>
      <w:r w:rsidR="008D43E2" w:rsidRPr="009A41E2">
        <w:t xml:space="preserve">. </w:t>
      </w:r>
      <w:r>
        <w:t>november</w:t>
      </w:r>
      <w:r w:rsidR="009A41E2" w:rsidRPr="009A41E2">
        <w:t xml:space="preserve"> </w:t>
      </w:r>
      <w:r w:rsidR="007912E9">
        <w:t>2023</w:t>
      </w:r>
      <w:r w:rsidR="00DD706B" w:rsidRPr="009A41E2">
        <w:t xml:space="preserve">   </w:t>
      </w:r>
      <w:r w:rsidR="007B6A84" w:rsidRPr="009A41E2">
        <w:t>nr</w:t>
      </w:r>
    </w:p>
    <w:p w14:paraId="3D1D5ECB" w14:textId="77777777" w:rsidR="00CC5383" w:rsidRDefault="00CC5383" w:rsidP="00EF59E4">
      <w:pPr>
        <w:rPr>
          <w:szCs w:val="24"/>
        </w:rPr>
      </w:pPr>
    </w:p>
    <w:p w14:paraId="3D1D5ECC" w14:textId="77777777" w:rsidR="00313321" w:rsidRDefault="00A53A91" w:rsidP="00EF59E4">
      <w:pPr>
        <w:rPr>
          <w:szCs w:val="24"/>
        </w:rPr>
      </w:pPr>
      <w:r>
        <w:rPr>
          <w:szCs w:val="24"/>
        </w:rPr>
        <w:t>Loa andmine varaliste kohustuste võtmiseks</w:t>
      </w:r>
    </w:p>
    <w:p w14:paraId="3D1D5ECD" w14:textId="77777777" w:rsidR="00313321" w:rsidRDefault="00313321" w:rsidP="00EF59E4">
      <w:pPr>
        <w:rPr>
          <w:szCs w:val="24"/>
        </w:rPr>
      </w:pPr>
    </w:p>
    <w:p w14:paraId="3D1D5ECE" w14:textId="77777777" w:rsidR="00DD706B" w:rsidRDefault="00DD706B" w:rsidP="00EF59E4">
      <w:pPr>
        <w:rPr>
          <w:szCs w:val="24"/>
        </w:rPr>
      </w:pPr>
    </w:p>
    <w:p w14:paraId="3D1D5ECF" w14:textId="77777777" w:rsidR="00A53A91" w:rsidRPr="00A53A91" w:rsidRDefault="00A53A91" w:rsidP="00172496">
      <w:pPr>
        <w:rPr>
          <w:szCs w:val="24"/>
        </w:rPr>
      </w:pPr>
      <w:r w:rsidRPr="00A53A91">
        <w:rPr>
          <w:szCs w:val="24"/>
        </w:rPr>
        <w:t xml:space="preserve">Kohaliku  omavalitsuse  üksuse  finantsjuhtimise  seaduse  §  28  lõike  3,  Viljandi  Linnavolikogu </w:t>
      </w:r>
    </w:p>
    <w:p w14:paraId="3D1D5ED1" w14:textId="13AFD302" w:rsidR="00D0053A" w:rsidRDefault="00A53A91" w:rsidP="00172496">
      <w:pPr>
        <w:rPr>
          <w:szCs w:val="24"/>
        </w:rPr>
      </w:pPr>
      <w:r w:rsidRPr="00A53A91">
        <w:rPr>
          <w:szCs w:val="24"/>
        </w:rPr>
        <w:t>31.03.2016 määruse nr 83 „Viljandi linna finantsjuhtimise kord“ § 17 lõike 7 alusel Viljandi Linnavolikogu</w:t>
      </w:r>
    </w:p>
    <w:p w14:paraId="3D1D5ED2" w14:textId="77777777" w:rsidR="00A53A91" w:rsidRDefault="00A53A91" w:rsidP="00A53A91">
      <w:pPr>
        <w:rPr>
          <w:szCs w:val="24"/>
        </w:rPr>
      </w:pPr>
    </w:p>
    <w:p w14:paraId="3D1D5ED3" w14:textId="77777777" w:rsidR="00D0053A" w:rsidRPr="00EF59E4" w:rsidRDefault="00FB5DCE" w:rsidP="00EF59E4">
      <w:pPr>
        <w:rPr>
          <w:b/>
          <w:szCs w:val="24"/>
        </w:rPr>
      </w:pPr>
      <w:r w:rsidRPr="00EF59E4">
        <w:rPr>
          <w:b/>
          <w:szCs w:val="24"/>
        </w:rPr>
        <w:t>o t s u s t a b</w:t>
      </w:r>
      <w:r w:rsidR="00D0053A" w:rsidRPr="00EF59E4">
        <w:rPr>
          <w:b/>
          <w:szCs w:val="24"/>
        </w:rPr>
        <w:t>:</w:t>
      </w:r>
    </w:p>
    <w:p w14:paraId="3D1D5ED4" w14:textId="77777777" w:rsidR="00313321" w:rsidRDefault="00313321" w:rsidP="00EF59E4">
      <w:pPr>
        <w:rPr>
          <w:szCs w:val="24"/>
        </w:rPr>
      </w:pPr>
    </w:p>
    <w:p w14:paraId="3D1D5ED5" w14:textId="77777777" w:rsidR="00335069" w:rsidRPr="00335069" w:rsidRDefault="00A53A91" w:rsidP="00335069">
      <w:pPr>
        <w:pStyle w:val="Loendilik"/>
        <w:numPr>
          <w:ilvl w:val="0"/>
          <w:numId w:val="8"/>
        </w:numPr>
        <w:rPr>
          <w:szCs w:val="24"/>
        </w:rPr>
      </w:pPr>
      <w:r>
        <w:rPr>
          <w:szCs w:val="24"/>
        </w:rPr>
        <w:t>Lubada Viljandi Linnavalitsusel võtta rahalisi kohustusi kuni 630 000 euro ulatuses, et sõlmida 2024. aasta alguses hankeleping Viljandi Järveotsa arendusala II-etapi ehitustöödega jätkamiseks.</w:t>
      </w:r>
    </w:p>
    <w:p w14:paraId="3D1D5ED6" w14:textId="77777777" w:rsidR="00335069" w:rsidRDefault="00335069" w:rsidP="00335069">
      <w:pPr>
        <w:pStyle w:val="Loendilik"/>
        <w:ind w:left="0"/>
        <w:rPr>
          <w:szCs w:val="24"/>
        </w:rPr>
      </w:pPr>
    </w:p>
    <w:p w14:paraId="3D1D5ED7" w14:textId="77777777" w:rsidR="00EF59E4" w:rsidRPr="00335069" w:rsidRDefault="00461F87" w:rsidP="00EF59E4">
      <w:pPr>
        <w:pStyle w:val="Loendilik"/>
        <w:numPr>
          <w:ilvl w:val="0"/>
          <w:numId w:val="8"/>
        </w:numPr>
        <w:rPr>
          <w:szCs w:val="24"/>
        </w:rPr>
      </w:pPr>
      <w:r w:rsidRPr="00335069">
        <w:rPr>
          <w:szCs w:val="24"/>
        </w:rPr>
        <w:t>Käesoleva otsusega mittenõustumisel võib esitada 30 päeva jooksul otsuse teatavakstegemisest arvates:</w:t>
      </w:r>
    </w:p>
    <w:p w14:paraId="3D1D5ED8" w14:textId="77777777" w:rsidR="00461F87" w:rsidRPr="00461F87" w:rsidRDefault="00335069" w:rsidP="00335069">
      <w:pPr>
        <w:tabs>
          <w:tab w:val="left" w:pos="340"/>
        </w:tabs>
        <w:rPr>
          <w:szCs w:val="24"/>
        </w:rPr>
      </w:pPr>
      <w:r>
        <w:rPr>
          <w:szCs w:val="24"/>
        </w:rPr>
        <w:t>1)</w:t>
      </w:r>
      <w:r>
        <w:rPr>
          <w:szCs w:val="24"/>
        </w:rPr>
        <w:tab/>
      </w:r>
      <w:r w:rsidR="00461F87" w:rsidRPr="00461F87">
        <w:rPr>
          <w:szCs w:val="24"/>
        </w:rPr>
        <w:t>vaide Viljandi Linna</w:t>
      </w:r>
      <w:r w:rsidR="00DB4F42">
        <w:rPr>
          <w:szCs w:val="24"/>
        </w:rPr>
        <w:t>volikogule aadressil volikogu</w:t>
      </w:r>
      <w:r w:rsidR="00461F87" w:rsidRPr="00461F87">
        <w:rPr>
          <w:szCs w:val="24"/>
        </w:rPr>
        <w:t>@viljandi.ee või Linnu tn 2, 71020 Viljandi;</w:t>
      </w:r>
    </w:p>
    <w:p w14:paraId="3D1D5ED9" w14:textId="77777777" w:rsidR="00335069" w:rsidRPr="00461F87" w:rsidRDefault="00335069" w:rsidP="00335069">
      <w:pPr>
        <w:tabs>
          <w:tab w:val="left" w:pos="340"/>
        </w:tabs>
        <w:rPr>
          <w:szCs w:val="24"/>
        </w:rPr>
      </w:pPr>
      <w:r>
        <w:rPr>
          <w:szCs w:val="24"/>
        </w:rPr>
        <w:t>2)</w:t>
      </w:r>
      <w:r>
        <w:rPr>
          <w:szCs w:val="24"/>
        </w:rPr>
        <w:tab/>
      </w:r>
      <w:r w:rsidR="00461F87" w:rsidRPr="00461F87">
        <w:rPr>
          <w:szCs w:val="24"/>
        </w:rPr>
        <w:t xml:space="preserve">kaebuse Tartu Halduskohtule aadressil </w:t>
      </w:r>
      <w:r w:rsidR="00C17C65" w:rsidRPr="00C17C65">
        <w:rPr>
          <w:szCs w:val="24"/>
        </w:rPr>
        <w:t>trthktartu.menetlus</w:t>
      </w:r>
      <w:r w:rsidR="00461F87" w:rsidRPr="00461F87">
        <w:rPr>
          <w:szCs w:val="24"/>
        </w:rPr>
        <w:t>@kohus.ee või Kalevi tn 1, 51010 Tartu.</w:t>
      </w:r>
    </w:p>
    <w:p w14:paraId="3D1D5EDA" w14:textId="77777777" w:rsidR="00DD706B" w:rsidRDefault="00DD706B" w:rsidP="00EF59E4">
      <w:pPr>
        <w:rPr>
          <w:szCs w:val="24"/>
        </w:rPr>
      </w:pPr>
    </w:p>
    <w:p w14:paraId="3D1D5EDB" w14:textId="77777777" w:rsidR="00335069" w:rsidRPr="00335069" w:rsidRDefault="00946C77" w:rsidP="00335069">
      <w:pPr>
        <w:pStyle w:val="Loendilik"/>
        <w:numPr>
          <w:ilvl w:val="0"/>
          <w:numId w:val="8"/>
        </w:numPr>
        <w:rPr>
          <w:szCs w:val="24"/>
        </w:rPr>
      </w:pPr>
      <w:r>
        <w:rPr>
          <w:szCs w:val="24"/>
        </w:rPr>
        <w:t>Otsus jõustub teatavakstegemisest.</w:t>
      </w:r>
    </w:p>
    <w:p w14:paraId="3D1D5EDC" w14:textId="77777777" w:rsidR="00D62721" w:rsidRDefault="00D62721" w:rsidP="00EF59E4">
      <w:pPr>
        <w:rPr>
          <w:szCs w:val="24"/>
        </w:rPr>
      </w:pPr>
    </w:p>
    <w:p w14:paraId="3D1D5EDD" w14:textId="77777777" w:rsidR="00B77288" w:rsidRDefault="00B77288" w:rsidP="00EF59E4">
      <w:pPr>
        <w:rPr>
          <w:szCs w:val="24"/>
        </w:rPr>
      </w:pPr>
    </w:p>
    <w:p w14:paraId="3D1D5EDE" w14:textId="77777777" w:rsidR="007B6A84" w:rsidRDefault="00570778" w:rsidP="00EF59E4">
      <w:pPr>
        <w:rPr>
          <w:szCs w:val="24"/>
        </w:rPr>
      </w:pPr>
      <w:r>
        <w:rPr>
          <w:szCs w:val="24"/>
        </w:rPr>
        <w:t>(allkirjastatud digitaalselt)</w:t>
      </w:r>
    </w:p>
    <w:p w14:paraId="3D1D5EDF" w14:textId="77777777" w:rsidR="007B6A84" w:rsidRDefault="0082207F" w:rsidP="00EF59E4">
      <w:r>
        <w:t>Helmen Kütt</w:t>
      </w:r>
    </w:p>
    <w:p w14:paraId="3D1D5EE0" w14:textId="77777777" w:rsidR="007B6A84" w:rsidRDefault="001B7F3E" w:rsidP="00EF59E4">
      <w:pPr>
        <w:rPr>
          <w:szCs w:val="24"/>
        </w:rPr>
      </w:pPr>
      <w:r>
        <w:rPr>
          <w:szCs w:val="24"/>
        </w:rPr>
        <w:t>l</w:t>
      </w:r>
      <w:r w:rsidR="007B6A84">
        <w:rPr>
          <w:szCs w:val="24"/>
        </w:rPr>
        <w:t>innavolikogu esimees</w:t>
      </w:r>
    </w:p>
    <w:p w14:paraId="3D1D5EE1" w14:textId="77777777" w:rsidR="007B6A84" w:rsidRDefault="007B6A84" w:rsidP="00EF59E4">
      <w:pPr>
        <w:rPr>
          <w:szCs w:val="24"/>
        </w:rPr>
      </w:pPr>
    </w:p>
    <w:p w14:paraId="3D1D5EE2" w14:textId="77777777" w:rsidR="008D43E2" w:rsidRDefault="008D43E2" w:rsidP="00EF59E4">
      <w:pPr>
        <w:rPr>
          <w:szCs w:val="24"/>
        </w:rPr>
      </w:pPr>
    </w:p>
    <w:p w14:paraId="3D1D5EE3" w14:textId="77777777" w:rsidR="007B6A84" w:rsidRPr="00EF59E4" w:rsidRDefault="00EF59E4" w:rsidP="00EF59E4">
      <w:pPr>
        <w:rPr>
          <w:szCs w:val="24"/>
        </w:rPr>
      </w:pPr>
      <w:r>
        <w:rPr>
          <w:b/>
          <w:szCs w:val="24"/>
        </w:rPr>
        <w:t>Koostaja(d):</w:t>
      </w:r>
      <w:r>
        <w:rPr>
          <w:szCs w:val="24"/>
        </w:rPr>
        <w:t xml:space="preserve"> </w:t>
      </w:r>
      <w:r w:rsidR="00A53A91">
        <w:rPr>
          <w:szCs w:val="24"/>
        </w:rPr>
        <w:t>Claid Ježov</w:t>
      </w:r>
    </w:p>
    <w:p w14:paraId="3D1D5EE4" w14:textId="7CB5DE28" w:rsidR="007B6A84" w:rsidRPr="00EF59E4" w:rsidRDefault="007B6A84" w:rsidP="00EF59E4">
      <w:pPr>
        <w:rPr>
          <w:szCs w:val="24"/>
        </w:rPr>
      </w:pPr>
      <w:r w:rsidRPr="00EF59E4">
        <w:rPr>
          <w:b/>
          <w:szCs w:val="24"/>
        </w:rPr>
        <w:t>Esitatud:</w:t>
      </w:r>
      <w:r w:rsidRPr="00EF59E4">
        <w:rPr>
          <w:szCs w:val="24"/>
        </w:rPr>
        <w:t xml:space="preserve"> </w:t>
      </w:r>
      <w:r w:rsidR="00476DFC">
        <w:rPr>
          <w:szCs w:val="24"/>
        </w:rPr>
        <w:t>13.11.2023</w:t>
      </w:r>
    </w:p>
    <w:p w14:paraId="3D1D5EE5" w14:textId="174C5BE9" w:rsidR="007B6A84" w:rsidRPr="00D0053A" w:rsidRDefault="007B6A84" w:rsidP="00EF59E4">
      <w:pPr>
        <w:tabs>
          <w:tab w:val="left" w:pos="5103"/>
        </w:tabs>
        <w:rPr>
          <w:szCs w:val="24"/>
        </w:rPr>
      </w:pPr>
      <w:r w:rsidRPr="00EF59E4">
        <w:rPr>
          <w:b/>
          <w:szCs w:val="24"/>
        </w:rPr>
        <w:t>Esitaja:</w:t>
      </w:r>
      <w:r>
        <w:rPr>
          <w:szCs w:val="24"/>
        </w:rPr>
        <w:t xml:space="preserve"> Viljandi Linnavalitsus</w:t>
      </w:r>
      <w:r w:rsidR="00EF59E4">
        <w:rPr>
          <w:szCs w:val="24"/>
        </w:rPr>
        <w:tab/>
      </w:r>
      <w:r w:rsidRPr="00EF59E4">
        <w:rPr>
          <w:b/>
          <w:szCs w:val="24"/>
        </w:rPr>
        <w:t>Ettekandja:</w:t>
      </w:r>
      <w:r>
        <w:rPr>
          <w:szCs w:val="24"/>
        </w:rPr>
        <w:t xml:space="preserve"> </w:t>
      </w:r>
      <w:r w:rsidR="00B03ECC">
        <w:rPr>
          <w:szCs w:val="24"/>
        </w:rPr>
        <w:t>Kalvi Märtin</w:t>
      </w:r>
    </w:p>
    <w:p w14:paraId="3D1D5EE6" w14:textId="77777777" w:rsidR="007B6A84" w:rsidRPr="00EF59E4" w:rsidRDefault="007B6A84" w:rsidP="00EF59E4">
      <w:pPr>
        <w:rPr>
          <w:szCs w:val="24"/>
        </w:rPr>
      </w:pPr>
      <w:r w:rsidRPr="00EF59E4">
        <w:rPr>
          <w:b/>
          <w:szCs w:val="24"/>
        </w:rPr>
        <w:t>Lk arv:</w:t>
      </w:r>
      <w:r w:rsidR="00EF59E4" w:rsidRPr="00EF59E4">
        <w:rPr>
          <w:szCs w:val="24"/>
        </w:rPr>
        <w:t xml:space="preserve"> </w:t>
      </w:r>
      <w:r w:rsidR="00A53A91">
        <w:rPr>
          <w:szCs w:val="24"/>
        </w:rPr>
        <w:t>2</w:t>
      </w:r>
    </w:p>
    <w:p w14:paraId="3D1D5EE7" w14:textId="6BEA4C29" w:rsidR="00E1472F" w:rsidRDefault="00E1472F" w:rsidP="00EF59E4">
      <w:pPr>
        <w:rPr>
          <w:szCs w:val="24"/>
        </w:rPr>
      </w:pPr>
      <w:r w:rsidRPr="00EF59E4">
        <w:rPr>
          <w:b/>
          <w:szCs w:val="24"/>
        </w:rPr>
        <w:t>Hääletamine:</w:t>
      </w:r>
      <w:r>
        <w:rPr>
          <w:szCs w:val="24"/>
        </w:rPr>
        <w:t xml:space="preserve"> </w:t>
      </w:r>
      <w:r w:rsidR="00B03ECC">
        <w:rPr>
          <w:szCs w:val="24"/>
        </w:rPr>
        <w:t>poolthäälteenamus</w:t>
      </w:r>
    </w:p>
    <w:p w14:paraId="3D1D5EE8" w14:textId="77777777" w:rsidR="00CC5383" w:rsidRPr="004A20C6" w:rsidRDefault="001B7F3E" w:rsidP="00EF59E4">
      <w:pPr>
        <w:jc w:val="center"/>
        <w:rPr>
          <w:szCs w:val="24"/>
        </w:rPr>
      </w:pPr>
      <w:r>
        <w:rPr>
          <w:szCs w:val="24"/>
        </w:rPr>
        <w:br w:type="page"/>
      </w:r>
      <w:r w:rsidR="00CC5383" w:rsidRPr="004A20C6">
        <w:rPr>
          <w:szCs w:val="24"/>
        </w:rPr>
        <w:lastRenderedPageBreak/>
        <w:t>Seletuskiri</w:t>
      </w:r>
    </w:p>
    <w:p w14:paraId="3D1D5EE9" w14:textId="77777777" w:rsidR="00CC5383" w:rsidRPr="0024767B" w:rsidRDefault="0099586B" w:rsidP="0099586B">
      <w:pPr>
        <w:jc w:val="center"/>
        <w:rPr>
          <w:szCs w:val="24"/>
        </w:rPr>
      </w:pPr>
      <w:r w:rsidRPr="0099586B">
        <w:rPr>
          <w:b/>
          <w:szCs w:val="24"/>
        </w:rPr>
        <w:t>Loa andmine varaliste kohustuste võtmiseks</w:t>
      </w:r>
    </w:p>
    <w:p w14:paraId="3D1D5EEA" w14:textId="77777777" w:rsidR="00CC5383" w:rsidRDefault="00CC5383" w:rsidP="00EF59E4">
      <w:pPr>
        <w:rPr>
          <w:szCs w:val="24"/>
        </w:rPr>
      </w:pPr>
    </w:p>
    <w:p w14:paraId="3D1D5EEB" w14:textId="77777777" w:rsidR="00F40F1F" w:rsidRDefault="00F40F1F" w:rsidP="00EF59E4">
      <w:pPr>
        <w:rPr>
          <w:szCs w:val="24"/>
        </w:rPr>
      </w:pPr>
      <w:r>
        <w:rPr>
          <w:szCs w:val="24"/>
        </w:rPr>
        <w:t>Eelnõu eesmärk</w:t>
      </w:r>
      <w:r w:rsidR="0032736F">
        <w:rPr>
          <w:szCs w:val="24"/>
        </w:rPr>
        <w:t xml:space="preserve"> on saada Viljandi Linnavolikogult luba varaliste kohustuste võtmiseks, et korraldada 2024. </w:t>
      </w:r>
      <w:r w:rsidR="005F1372">
        <w:rPr>
          <w:szCs w:val="24"/>
        </w:rPr>
        <w:t xml:space="preserve">aastal enne uue eelarve kinnitamist </w:t>
      </w:r>
      <w:r w:rsidR="0032736F">
        <w:rPr>
          <w:szCs w:val="24"/>
        </w:rPr>
        <w:t xml:space="preserve">riigihange </w:t>
      </w:r>
      <w:r w:rsidR="005F1372">
        <w:rPr>
          <w:szCs w:val="24"/>
        </w:rPr>
        <w:t xml:space="preserve">ning sõlmida selle tulemusel hankeleping Järveotsa arendusala II-etapi ehitustöödega jätkamiseks. </w:t>
      </w:r>
    </w:p>
    <w:p w14:paraId="3D1D5EEC" w14:textId="77777777" w:rsidR="005F1372" w:rsidRDefault="005F1372" w:rsidP="00EF59E4">
      <w:pPr>
        <w:rPr>
          <w:szCs w:val="24"/>
        </w:rPr>
      </w:pPr>
    </w:p>
    <w:p w14:paraId="3D1D5EEF" w14:textId="106A277E" w:rsidR="005F1372" w:rsidRPr="005F1372" w:rsidRDefault="005F1372" w:rsidP="00172496">
      <w:pPr>
        <w:rPr>
          <w:szCs w:val="24"/>
        </w:rPr>
      </w:pPr>
      <w:r w:rsidRPr="005F1372">
        <w:rPr>
          <w:szCs w:val="24"/>
        </w:rPr>
        <w:t xml:space="preserve">Kohaliku omavalitsuse üksuse finantsjuhtimise seaduse § 28 lõike 3 kohaselt võivad valla-  ja linnavalitsus,  kohaliku  omavalitsuse  üksuse  ametiasutus  ning  ametiasustuse  hallatav  asutus sõlmida  lepingu,  millega  kaasneb  väljaminek  tulevastel  eelarveaastatel,  juhul  kui  sellega  on </w:t>
      </w:r>
    </w:p>
    <w:p w14:paraId="3D1D5EF1" w14:textId="5379CD96" w:rsidR="005F1372" w:rsidRDefault="005F1372" w:rsidP="00172496">
      <w:pPr>
        <w:rPr>
          <w:szCs w:val="24"/>
        </w:rPr>
      </w:pPr>
      <w:r w:rsidRPr="005F1372">
        <w:rPr>
          <w:szCs w:val="24"/>
        </w:rPr>
        <w:t>arvestatud eelarvestrateegias.</w:t>
      </w:r>
      <w:r>
        <w:rPr>
          <w:szCs w:val="24"/>
        </w:rPr>
        <w:t xml:space="preserve"> Järveotsa II-etapi ehitustöödeks on eelarvestrateegias 2024. aastaks ette nähtud 870 000 eurot. Eelarve kontrollnumbrites on arvestatud ehitustööde maksumuseks 1 500 000 eurot, sellest tulenevalt on vaja linnavolikogu luba varaliste kohustuste võtmiseks, sest </w:t>
      </w:r>
      <w:r w:rsidRPr="005F1372">
        <w:rPr>
          <w:szCs w:val="24"/>
        </w:rPr>
        <w:t xml:space="preserve">Viljandi Linnavolikogu 31.03.2016 määruse nr 83 „Viljandi linna finantsjuhtimise kord“ § 17 </w:t>
      </w:r>
      <w:r>
        <w:rPr>
          <w:szCs w:val="24"/>
        </w:rPr>
        <w:t xml:space="preserve">lõike 7 </w:t>
      </w:r>
      <w:r w:rsidRPr="005F1372">
        <w:rPr>
          <w:szCs w:val="24"/>
        </w:rPr>
        <w:t xml:space="preserve">võib lepingu sõlmida ainult </w:t>
      </w:r>
      <w:r>
        <w:rPr>
          <w:szCs w:val="24"/>
        </w:rPr>
        <w:t>volikogu loal kui väljaminekuga ei ole eelarvestrateegias arvestatud.</w:t>
      </w:r>
    </w:p>
    <w:p w14:paraId="3D1D5EF2" w14:textId="77777777" w:rsidR="006C7C79" w:rsidRDefault="006C7C79" w:rsidP="00172496">
      <w:pPr>
        <w:rPr>
          <w:szCs w:val="24"/>
        </w:rPr>
      </w:pPr>
    </w:p>
    <w:p w14:paraId="3D1D5EF3" w14:textId="77777777" w:rsidR="00F46165" w:rsidRDefault="00F46165" w:rsidP="00172496">
      <w:pPr>
        <w:rPr>
          <w:szCs w:val="24"/>
        </w:rPr>
      </w:pPr>
      <w:r>
        <w:rPr>
          <w:szCs w:val="24"/>
        </w:rPr>
        <w:t>Viljandi Linnavalitsus korraldas 2023. aastal riigihanke, mille tulemusel valmis Järveotsa arendusala</w:t>
      </w:r>
      <w:r w:rsidR="0099586B">
        <w:rPr>
          <w:szCs w:val="24"/>
        </w:rPr>
        <w:t xml:space="preserve"> II-etapi projektist Tuule tänav. 2024. aastal on plaanis ehitustöödega jätkata ning II-etapi ehitustööd lõpetada. Mõistlik on korraldada riigihange kohe aasta alguses kuna siis suudavad potentsiaalsed töövõtjad ehitustöid paremini planeerida ning sellega kaasneb ka madalam hind. Samuti saab ehitustöödega alustada kohe pärast lume taandumist.</w:t>
      </w:r>
    </w:p>
    <w:p w14:paraId="3D1D5EF4" w14:textId="77777777" w:rsidR="0099586B" w:rsidRDefault="0099586B" w:rsidP="00172496">
      <w:pPr>
        <w:rPr>
          <w:szCs w:val="24"/>
        </w:rPr>
      </w:pPr>
    </w:p>
    <w:p w14:paraId="3D1D5EF5" w14:textId="77777777" w:rsidR="0099586B" w:rsidRDefault="0099586B" w:rsidP="00172496">
      <w:pPr>
        <w:rPr>
          <w:szCs w:val="24"/>
        </w:rPr>
      </w:pPr>
      <w:r>
        <w:rPr>
          <w:szCs w:val="24"/>
        </w:rPr>
        <w:t xml:space="preserve">Järveotsa arendusala II-etapi ehitustööde lõpetamise hinnanguline maksumus on 1 500 000 eurot. Täpset tulu suurust on raske prognoosida kuna kõik sõltub kinnisvaraturul toimuvast ning sellest kui kiiresti </w:t>
      </w:r>
      <w:r w:rsidR="00B7480E">
        <w:rPr>
          <w:szCs w:val="24"/>
        </w:rPr>
        <w:t xml:space="preserve">uued </w:t>
      </w:r>
      <w:r>
        <w:rPr>
          <w:szCs w:val="24"/>
        </w:rPr>
        <w:t xml:space="preserve">kinnistud </w:t>
      </w:r>
      <w:proofErr w:type="spellStart"/>
      <w:r>
        <w:rPr>
          <w:szCs w:val="24"/>
        </w:rPr>
        <w:t>hoonestajad</w:t>
      </w:r>
      <w:proofErr w:type="spellEnd"/>
      <w:r>
        <w:rPr>
          <w:szCs w:val="24"/>
        </w:rPr>
        <w:t xml:space="preserve"> leiavad. Tuule tn äärsete kinnistute hoonestusõiguse alghinnaks oli vastavalt </w:t>
      </w:r>
      <w:proofErr w:type="spellStart"/>
      <w:r>
        <w:rPr>
          <w:szCs w:val="24"/>
        </w:rPr>
        <w:t>Arco</w:t>
      </w:r>
      <w:proofErr w:type="spellEnd"/>
      <w:r>
        <w:rPr>
          <w:szCs w:val="24"/>
        </w:rPr>
        <w:t xml:space="preserve"> Vara Kinnisvarabüroo poolt koostatud ekspertarvamusele 30 eurot ruutmeetri eest. </w:t>
      </w:r>
    </w:p>
    <w:p w14:paraId="3D1D5EF6" w14:textId="77777777" w:rsidR="006C7C79" w:rsidRPr="005F1372" w:rsidRDefault="006C7C79" w:rsidP="005F1372">
      <w:pPr>
        <w:rPr>
          <w:szCs w:val="24"/>
        </w:rPr>
      </w:pPr>
    </w:p>
    <w:p w14:paraId="3D1D5EF7" w14:textId="77777777" w:rsidR="00DD706B" w:rsidRDefault="00DD706B" w:rsidP="00EF59E4">
      <w:pPr>
        <w:rPr>
          <w:szCs w:val="24"/>
        </w:rPr>
      </w:pPr>
    </w:p>
    <w:p w14:paraId="3D1D5EF8" w14:textId="77777777" w:rsidR="00DD706B" w:rsidRDefault="00DD706B" w:rsidP="00EF59E4">
      <w:pPr>
        <w:rPr>
          <w:szCs w:val="24"/>
        </w:rPr>
      </w:pPr>
    </w:p>
    <w:p w14:paraId="3D1D5EF9" w14:textId="77777777" w:rsidR="00DD706B" w:rsidRDefault="00570778" w:rsidP="00EF59E4">
      <w:pPr>
        <w:rPr>
          <w:szCs w:val="24"/>
        </w:rPr>
      </w:pPr>
      <w:r>
        <w:rPr>
          <w:szCs w:val="24"/>
        </w:rPr>
        <w:t>(allkirjastatud digitaalselt)</w:t>
      </w:r>
    </w:p>
    <w:p w14:paraId="3D1D5EFA" w14:textId="77777777" w:rsidR="00DD706B" w:rsidRDefault="0099586B" w:rsidP="00EF59E4">
      <w:pPr>
        <w:rPr>
          <w:szCs w:val="24"/>
        </w:rPr>
      </w:pPr>
      <w:r>
        <w:rPr>
          <w:szCs w:val="24"/>
        </w:rPr>
        <w:t>Claid Ježov</w:t>
      </w:r>
    </w:p>
    <w:p w14:paraId="3D1D5EFB" w14:textId="77777777" w:rsidR="0099586B" w:rsidRPr="0024767B" w:rsidRDefault="0099586B" w:rsidP="00EF59E4">
      <w:pPr>
        <w:rPr>
          <w:szCs w:val="24"/>
        </w:rPr>
      </w:pPr>
      <w:r>
        <w:rPr>
          <w:szCs w:val="24"/>
        </w:rPr>
        <w:t>projektijuht</w:t>
      </w:r>
    </w:p>
    <w:sectPr w:rsidR="0099586B" w:rsidRPr="0024767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23E12A8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124C87"/>
    <w:multiLevelType w:val="multilevel"/>
    <w:tmpl w:val="729E817E"/>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851"/>
        </w:tabs>
        <w:ind w:left="340" w:firstLine="0"/>
      </w:pPr>
      <w:rPr>
        <w:rFonts w:hint="default"/>
      </w:rPr>
    </w:lvl>
    <w:lvl w:ilvl="2">
      <w:start w:val="1"/>
      <w:numFmt w:val="decimal"/>
      <w:lvlText w:val="%1.%2.%3."/>
      <w:lvlJc w:val="left"/>
      <w:pPr>
        <w:tabs>
          <w:tab w:val="num" w:pos="1559"/>
        </w:tabs>
        <w:ind w:left="85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9C1043"/>
    <w:multiLevelType w:val="multilevel"/>
    <w:tmpl w:val="4E046F00"/>
    <w:lvl w:ilvl="0">
      <w:start w:val="1"/>
      <w:numFmt w:val="decimal"/>
      <w:lvlText w:val="%1."/>
      <w:lvlJc w:val="left"/>
      <w:pPr>
        <w:tabs>
          <w:tab w:val="num" w:pos="340"/>
        </w:tabs>
        <w:ind w:left="0" w:firstLine="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76" w:hanging="71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7"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52C09"/>
    <w:rsid w:val="00117469"/>
    <w:rsid w:val="0012501E"/>
    <w:rsid w:val="00172496"/>
    <w:rsid w:val="001B687D"/>
    <w:rsid w:val="001B7F3E"/>
    <w:rsid w:val="001D7909"/>
    <w:rsid w:val="00236C0F"/>
    <w:rsid w:val="0024767B"/>
    <w:rsid w:val="0025062D"/>
    <w:rsid w:val="002C4BDF"/>
    <w:rsid w:val="00313321"/>
    <w:rsid w:val="0032736F"/>
    <w:rsid w:val="00331A65"/>
    <w:rsid w:val="00335069"/>
    <w:rsid w:val="003368A3"/>
    <w:rsid w:val="00381123"/>
    <w:rsid w:val="003B597A"/>
    <w:rsid w:val="003D26E0"/>
    <w:rsid w:val="003E7AAC"/>
    <w:rsid w:val="00461F87"/>
    <w:rsid w:val="00466D66"/>
    <w:rsid w:val="00476DFC"/>
    <w:rsid w:val="00494306"/>
    <w:rsid w:val="004A20C6"/>
    <w:rsid w:val="004D06BD"/>
    <w:rsid w:val="004F0437"/>
    <w:rsid w:val="004F7694"/>
    <w:rsid w:val="00566DFA"/>
    <w:rsid w:val="00570778"/>
    <w:rsid w:val="00573882"/>
    <w:rsid w:val="005945DE"/>
    <w:rsid w:val="005F1372"/>
    <w:rsid w:val="00681102"/>
    <w:rsid w:val="006A78EE"/>
    <w:rsid w:val="006C7C79"/>
    <w:rsid w:val="00776FE5"/>
    <w:rsid w:val="007912E9"/>
    <w:rsid w:val="007B6A84"/>
    <w:rsid w:val="007B7F0F"/>
    <w:rsid w:val="007D38CB"/>
    <w:rsid w:val="0082207F"/>
    <w:rsid w:val="00857DEE"/>
    <w:rsid w:val="008746EE"/>
    <w:rsid w:val="008D43E2"/>
    <w:rsid w:val="00936F94"/>
    <w:rsid w:val="00946C77"/>
    <w:rsid w:val="0099586B"/>
    <w:rsid w:val="009A41E2"/>
    <w:rsid w:val="009D6069"/>
    <w:rsid w:val="009D6156"/>
    <w:rsid w:val="00A25C64"/>
    <w:rsid w:val="00A33D81"/>
    <w:rsid w:val="00A53A91"/>
    <w:rsid w:val="00AB1EC2"/>
    <w:rsid w:val="00AB4AA9"/>
    <w:rsid w:val="00AF3D22"/>
    <w:rsid w:val="00B03ECC"/>
    <w:rsid w:val="00B14D77"/>
    <w:rsid w:val="00B160A9"/>
    <w:rsid w:val="00B7480E"/>
    <w:rsid w:val="00B77288"/>
    <w:rsid w:val="00B85288"/>
    <w:rsid w:val="00BC533D"/>
    <w:rsid w:val="00C12C3B"/>
    <w:rsid w:val="00C17C65"/>
    <w:rsid w:val="00C31184"/>
    <w:rsid w:val="00C51E7C"/>
    <w:rsid w:val="00C920A0"/>
    <w:rsid w:val="00CC5383"/>
    <w:rsid w:val="00D0053A"/>
    <w:rsid w:val="00D00C99"/>
    <w:rsid w:val="00D21F13"/>
    <w:rsid w:val="00D27B80"/>
    <w:rsid w:val="00D342F8"/>
    <w:rsid w:val="00D62721"/>
    <w:rsid w:val="00DB493E"/>
    <w:rsid w:val="00DB4F42"/>
    <w:rsid w:val="00DC47CB"/>
    <w:rsid w:val="00DD706B"/>
    <w:rsid w:val="00E1472F"/>
    <w:rsid w:val="00E27A9A"/>
    <w:rsid w:val="00EB64E7"/>
    <w:rsid w:val="00EF59E4"/>
    <w:rsid w:val="00F40F1F"/>
    <w:rsid w:val="00F46165"/>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D5EA9"/>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F59E4"/>
    <w:pPr>
      <w:autoSpaceDE w:val="0"/>
      <w:autoSpaceDN w:val="0"/>
      <w:jc w:val="both"/>
    </w:pPr>
    <w:rPr>
      <w:sz w:val="24"/>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Cs w:val="24"/>
    </w:rPr>
  </w:style>
  <w:style w:type="paragraph" w:styleId="Pealkiri3">
    <w:name w:val="heading 3"/>
    <w:basedOn w:val="Normaallaad"/>
    <w:next w:val="Normaallaad"/>
    <w:link w:val="Pealkiri3Mrk"/>
    <w:uiPriority w:val="99"/>
    <w:qFormat/>
    <w:pPr>
      <w:keepNext/>
      <w:outlineLvl w:val="2"/>
    </w:pPr>
    <w:rPr>
      <w:b/>
      <w:bCs/>
      <w:i/>
      <w:iCs/>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outlineLvl w:val="4"/>
    </w:pPr>
    <w:rPr>
      <w:szCs w:val="24"/>
    </w:rPr>
  </w:style>
  <w:style w:type="paragraph" w:styleId="Pealkiri6">
    <w:name w:val="heading 6"/>
    <w:basedOn w:val="Normaallaad"/>
    <w:next w:val="Normaallaad"/>
    <w:link w:val="Pealkiri6Mrk"/>
    <w:uiPriority w:val="99"/>
    <w:qFormat/>
    <w:pPr>
      <w:keepNext/>
      <w:outlineLvl w:val="5"/>
    </w:pPr>
    <w:rPr>
      <w:b/>
      <w:bCs/>
      <w:szCs w:val="24"/>
    </w:rPr>
  </w:style>
  <w:style w:type="paragraph" w:styleId="Pealkiri7">
    <w:name w:val="heading 7"/>
    <w:basedOn w:val="Normaallaad"/>
    <w:next w:val="Normaallaad"/>
    <w:link w:val="Pealkiri7Mrk"/>
    <w:uiPriority w:val="99"/>
    <w:qFormat/>
    <w:pPr>
      <w:keepNext/>
      <w:jc w:val="center"/>
      <w:outlineLvl w:val="6"/>
    </w:pPr>
    <w:rPr>
      <w:b/>
      <w:bCs/>
      <w:i/>
      <w:iCs/>
      <w:szCs w:val="24"/>
    </w:rPr>
  </w:style>
  <w:style w:type="paragraph" w:styleId="Pealkiri8">
    <w:name w:val="heading 8"/>
    <w:basedOn w:val="Normaallaad"/>
    <w:next w:val="Normaallaad"/>
    <w:link w:val="Pealkiri8Mrk"/>
    <w:uiPriority w:val="99"/>
    <w:qFormat/>
    <w:pPr>
      <w:keepNext/>
      <w:jc w:val="center"/>
      <w:outlineLvl w:val="7"/>
    </w:pPr>
    <w:rPr>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EF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391</Words>
  <Characters>2904</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Maria Kuldkepp</cp:lastModifiedBy>
  <cp:revision>22</cp:revision>
  <cp:lastPrinted>2002-02-14T12:30:00Z</cp:lastPrinted>
  <dcterms:created xsi:type="dcterms:W3CDTF">2020-12-28T13:05:00Z</dcterms:created>
  <dcterms:modified xsi:type="dcterms:W3CDTF">2023-11-14T12:35:00Z</dcterms:modified>
</cp:coreProperties>
</file>