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8799" w14:textId="40DDDB7C" w:rsidR="00CE3F00" w:rsidRDefault="00CE3F00">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r w:rsidR="0087698E">
        <w:rPr>
          <w:b/>
          <w:bCs/>
          <w:sz w:val="40"/>
          <w:szCs w:val="40"/>
        </w:rPr>
        <w:t>128</w:t>
      </w:r>
    </w:p>
    <w:p w14:paraId="5EA59F05" w14:textId="77777777" w:rsidR="00CE3F00" w:rsidRDefault="00CE3F00">
      <w:pPr>
        <w:rPr>
          <w:sz w:val="22"/>
          <w:szCs w:val="22"/>
        </w:rPr>
      </w:pPr>
    </w:p>
    <w:p w14:paraId="12D263A0"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C44BEAD"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14:paraId="32C7C92C" w14:textId="77777777" w:rsidTr="001F3084">
        <w:tc>
          <w:tcPr>
            <w:tcW w:w="3544" w:type="dxa"/>
            <w:tcBorders>
              <w:top w:val="single" w:sz="6" w:space="0" w:color="auto"/>
              <w:left w:val="single" w:sz="6" w:space="0" w:color="auto"/>
              <w:bottom w:val="single" w:sz="6" w:space="0" w:color="auto"/>
              <w:right w:val="nil"/>
            </w:tcBorders>
          </w:tcPr>
          <w:p w14:paraId="6453CC9C"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7DDD6DBC" w14:textId="77777777" w:rsidR="001F3084" w:rsidRDefault="001F3084" w:rsidP="001F3084">
            <w:pPr>
              <w:rPr>
                <w:sz w:val="24"/>
                <w:szCs w:val="24"/>
              </w:rPr>
            </w:pPr>
          </w:p>
        </w:tc>
      </w:tr>
      <w:tr w:rsidR="001F3084" w14:paraId="507B7109" w14:textId="77777777" w:rsidTr="001F3084">
        <w:tc>
          <w:tcPr>
            <w:tcW w:w="3544" w:type="dxa"/>
            <w:tcBorders>
              <w:top w:val="single" w:sz="6" w:space="0" w:color="auto"/>
              <w:left w:val="single" w:sz="6" w:space="0" w:color="auto"/>
              <w:bottom w:val="single" w:sz="6" w:space="0" w:color="auto"/>
              <w:right w:val="nil"/>
            </w:tcBorders>
          </w:tcPr>
          <w:p w14:paraId="357D6AD6"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27786305" w14:textId="76A6A0C3" w:rsidR="001F3084" w:rsidRDefault="004C19F6" w:rsidP="001F3084">
            <w:pPr>
              <w:rPr>
                <w:sz w:val="24"/>
                <w:szCs w:val="24"/>
              </w:rPr>
            </w:pPr>
            <w:r>
              <w:rPr>
                <w:sz w:val="24"/>
                <w:szCs w:val="24"/>
              </w:rPr>
              <w:t>JK</w:t>
            </w:r>
          </w:p>
        </w:tc>
      </w:tr>
      <w:tr w:rsidR="001F3084" w14:paraId="1C461951" w14:textId="77777777" w:rsidTr="001F3084">
        <w:tc>
          <w:tcPr>
            <w:tcW w:w="3544" w:type="dxa"/>
            <w:tcBorders>
              <w:top w:val="single" w:sz="6" w:space="0" w:color="auto"/>
              <w:left w:val="single" w:sz="6" w:space="0" w:color="auto"/>
              <w:bottom w:val="single" w:sz="6" w:space="0" w:color="auto"/>
              <w:right w:val="nil"/>
            </w:tcBorders>
          </w:tcPr>
          <w:p w14:paraId="2AAC4548"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2DEA9AEC" w14:textId="21D269CE" w:rsidR="001F3084" w:rsidRDefault="004C19F6" w:rsidP="001F3084">
            <w:pPr>
              <w:rPr>
                <w:sz w:val="24"/>
                <w:szCs w:val="24"/>
              </w:rPr>
            </w:pPr>
            <w:r>
              <w:rPr>
                <w:sz w:val="24"/>
                <w:szCs w:val="24"/>
              </w:rPr>
              <w:t>X</w:t>
            </w:r>
          </w:p>
        </w:tc>
      </w:tr>
      <w:tr w:rsidR="001F3084" w14:paraId="107FE779" w14:textId="77777777" w:rsidTr="001F3084">
        <w:tc>
          <w:tcPr>
            <w:tcW w:w="3544" w:type="dxa"/>
            <w:tcBorders>
              <w:top w:val="single" w:sz="6" w:space="0" w:color="auto"/>
              <w:left w:val="single" w:sz="6" w:space="0" w:color="auto"/>
              <w:bottom w:val="single" w:sz="6" w:space="0" w:color="auto"/>
              <w:right w:val="nil"/>
            </w:tcBorders>
          </w:tcPr>
          <w:p w14:paraId="4845FA23"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3F99F605" w14:textId="77777777" w:rsidR="001F3084" w:rsidRDefault="001F3084" w:rsidP="001F3084">
            <w:pPr>
              <w:rPr>
                <w:sz w:val="24"/>
                <w:szCs w:val="24"/>
              </w:rPr>
            </w:pPr>
          </w:p>
        </w:tc>
      </w:tr>
      <w:tr w:rsidR="001F3084" w14:paraId="593CA615" w14:textId="77777777" w:rsidTr="001F3084">
        <w:tc>
          <w:tcPr>
            <w:tcW w:w="3544" w:type="dxa"/>
            <w:tcBorders>
              <w:top w:val="single" w:sz="6" w:space="0" w:color="auto"/>
              <w:left w:val="single" w:sz="6" w:space="0" w:color="auto"/>
              <w:bottom w:val="single" w:sz="6" w:space="0" w:color="auto"/>
              <w:right w:val="nil"/>
            </w:tcBorders>
          </w:tcPr>
          <w:p w14:paraId="15DFD5A4"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4713AF66" w14:textId="77777777" w:rsidR="001F3084" w:rsidRDefault="001F3084" w:rsidP="001F3084">
            <w:pPr>
              <w:rPr>
                <w:sz w:val="24"/>
                <w:szCs w:val="24"/>
              </w:rPr>
            </w:pPr>
          </w:p>
        </w:tc>
      </w:tr>
      <w:tr w:rsidR="001F3084" w14:paraId="72509649" w14:textId="77777777" w:rsidTr="001F3084">
        <w:tc>
          <w:tcPr>
            <w:tcW w:w="3544" w:type="dxa"/>
            <w:tcBorders>
              <w:top w:val="single" w:sz="6" w:space="0" w:color="auto"/>
              <w:left w:val="single" w:sz="6" w:space="0" w:color="auto"/>
              <w:bottom w:val="single" w:sz="6" w:space="0" w:color="auto"/>
              <w:right w:val="nil"/>
            </w:tcBorders>
          </w:tcPr>
          <w:p w14:paraId="06BC5F28"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039B27C0" w14:textId="03F9EB37" w:rsidR="001F3084" w:rsidRDefault="004C19F6" w:rsidP="001F3084">
            <w:pPr>
              <w:rPr>
                <w:sz w:val="24"/>
                <w:szCs w:val="24"/>
              </w:rPr>
            </w:pPr>
            <w:r>
              <w:rPr>
                <w:sz w:val="24"/>
                <w:szCs w:val="24"/>
              </w:rPr>
              <w:t>X</w:t>
            </w:r>
          </w:p>
        </w:tc>
      </w:tr>
      <w:tr w:rsidR="00E836BE" w14:paraId="40697B05" w14:textId="77777777" w:rsidTr="001F3084">
        <w:tc>
          <w:tcPr>
            <w:tcW w:w="3544" w:type="dxa"/>
            <w:tcBorders>
              <w:top w:val="single" w:sz="6" w:space="0" w:color="auto"/>
              <w:left w:val="single" w:sz="6" w:space="0" w:color="auto"/>
              <w:bottom w:val="single" w:sz="6" w:space="0" w:color="auto"/>
              <w:right w:val="nil"/>
            </w:tcBorders>
          </w:tcPr>
          <w:p w14:paraId="18A26ECD" w14:textId="77777777" w:rsidR="00E836BE" w:rsidRPr="00E836BE" w:rsidRDefault="00D04928" w:rsidP="00E836BE">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2A8160C0" w14:textId="77777777" w:rsidR="00E836BE" w:rsidRDefault="00E836BE" w:rsidP="00E836BE">
            <w:pPr>
              <w:rPr>
                <w:sz w:val="24"/>
                <w:szCs w:val="24"/>
              </w:rPr>
            </w:pPr>
          </w:p>
        </w:tc>
      </w:tr>
      <w:tr w:rsidR="00E836BE" w14:paraId="7830952D" w14:textId="77777777" w:rsidTr="001F3084">
        <w:tc>
          <w:tcPr>
            <w:tcW w:w="3544" w:type="dxa"/>
            <w:tcBorders>
              <w:top w:val="single" w:sz="6" w:space="0" w:color="auto"/>
              <w:left w:val="single" w:sz="6" w:space="0" w:color="auto"/>
              <w:bottom w:val="single" w:sz="6" w:space="0" w:color="auto"/>
              <w:right w:val="nil"/>
            </w:tcBorders>
          </w:tcPr>
          <w:p w14:paraId="29A13D6B" w14:textId="77777777" w:rsidR="00E836BE" w:rsidRPr="00E836BE" w:rsidRDefault="00E836BE" w:rsidP="00E836BE">
            <w:pPr>
              <w:rPr>
                <w:sz w:val="24"/>
                <w:szCs w:val="24"/>
              </w:rPr>
            </w:pPr>
            <w:r w:rsidRPr="00E836BE">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29BDFA1B" w14:textId="7B744F44" w:rsidR="00E836BE" w:rsidRDefault="004C19F6" w:rsidP="00E836BE">
            <w:pPr>
              <w:rPr>
                <w:sz w:val="24"/>
                <w:szCs w:val="24"/>
              </w:rPr>
            </w:pPr>
            <w:r>
              <w:rPr>
                <w:sz w:val="24"/>
                <w:szCs w:val="24"/>
              </w:rPr>
              <w:t>X</w:t>
            </w:r>
          </w:p>
        </w:tc>
      </w:tr>
    </w:tbl>
    <w:p w14:paraId="7AD7E877" w14:textId="77777777" w:rsidR="000768BF" w:rsidRDefault="000768BF">
      <w:pPr>
        <w:jc w:val="center"/>
        <w:rPr>
          <w:b/>
          <w:bCs/>
          <w:iCs/>
          <w:sz w:val="24"/>
          <w:szCs w:val="24"/>
        </w:rPr>
      </w:pPr>
      <w:bookmarkStart w:id="0" w:name="_GoBack"/>
      <w:bookmarkEnd w:id="0"/>
    </w:p>
    <w:p w14:paraId="47FE06A8" w14:textId="77777777" w:rsidR="00CE3F00" w:rsidRPr="00170253" w:rsidRDefault="00FE5B2D">
      <w:pPr>
        <w:jc w:val="center"/>
        <w:rPr>
          <w:b/>
          <w:bCs/>
          <w:iCs/>
          <w:sz w:val="24"/>
          <w:szCs w:val="24"/>
        </w:rPr>
      </w:pPr>
      <w:r w:rsidRPr="00170253">
        <w:rPr>
          <w:b/>
          <w:bCs/>
          <w:iCs/>
          <w:sz w:val="24"/>
          <w:szCs w:val="24"/>
        </w:rPr>
        <w:t>VILJANDI LINNAVOLIKOGU</w:t>
      </w:r>
    </w:p>
    <w:p w14:paraId="77522462" w14:textId="77777777" w:rsidR="00CE3F00" w:rsidRPr="00170253" w:rsidRDefault="00CE3F00">
      <w:pPr>
        <w:rPr>
          <w:iCs/>
          <w:sz w:val="24"/>
          <w:szCs w:val="24"/>
        </w:rPr>
      </w:pPr>
    </w:p>
    <w:p w14:paraId="254ABD23" w14:textId="77777777" w:rsidR="00CE3F00" w:rsidRPr="00170253" w:rsidRDefault="00CE3F00">
      <w:pPr>
        <w:pStyle w:val="Pealkiri7"/>
        <w:rPr>
          <w:i w:val="0"/>
        </w:rPr>
      </w:pPr>
      <w:r w:rsidRPr="00170253">
        <w:rPr>
          <w:i w:val="0"/>
        </w:rPr>
        <w:t>MÄÄRUS</w:t>
      </w:r>
    </w:p>
    <w:p w14:paraId="3F46B32B" w14:textId="77777777" w:rsidR="00CE3F00" w:rsidRPr="00170253" w:rsidRDefault="00CE3F00">
      <w:pPr>
        <w:jc w:val="center"/>
        <w:rPr>
          <w:b/>
          <w:bCs/>
          <w:iCs/>
          <w:sz w:val="24"/>
          <w:szCs w:val="24"/>
        </w:rPr>
      </w:pPr>
    </w:p>
    <w:p w14:paraId="16544F17" w14:textId="77777777" w:rsidR="00CE3F00" w:rsidRPr="00170253" w:rsidRDefault="00060E27" w:rsidP="00170253">
      <w:pPr>
        <w:pStyle w:val="Pealkiri3"/>
        <w:ind w:left="5760" w:firstLine="720"/>
        <w:jc w:val="both"/>
        <w:rPr>
          <w:b w:val="0"/>
          <w:i w:val="0"/>
        </w:rPr>
      </w:pPr>
      <w:r>
        <w:rPr>
          <w:b w:val="0"/>
          <w:i w:val="0"/>
        </w:rPr>
        <w:t>24</w:t>
      </w:r>
      <w:r w:rsidR="00703193" w:rsidRPr="00170253">
        <w:rPr>
          <w:b w:val="0"/>
          <w:i w:val="0"/>
        </w:rPr>
        <w:t>.</w:t>
      </w:r>
      <w:r w:rsidR="004A20C6" w:rsidRPr="00170253">
        <w:rPr>
          <w:b w:val="0"/>
          <w:i w:val="0"/>
        </w:rPr>
        <w:t xml:space="preserve"> </w:t>
      </w:r>
      <w:r>
        <w:rPr>
          <w:b w:val="0"/>
          <w:i w:val="0"/>
        </w:rPr>
        <w:t>november</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330A87D0" w14:textId="77777777" w:rsidR="0087698E" w:rsidRDefault="0087698E">
      <w:pPr>
        <w:jc w:val="both"/>
        <w:rPr>
          <w:sz w:val="24"/>
          <w:szCs w:val="24"/>
        </w:rPr>
      </w:pPr>
    </w:p>
    <w:p w14:paraId="1093CC72"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Viljandi Linnavolikogu 17.12.2020 määruse nr 99 „Viljandi linna huvikoolide </w:t>
      </w:r>
    </w:p>
    <w:p w14:paraId="1116EEC9"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õppetasu maksmise ja õppetasu soodustuse andmise kord“ muutmine</w:t>
      </w:r>
    </w:p>
    <w:p w14:paraId="37D33F6E" w14:textId="77777777" w:rsidR="00FE5B2D" w:rsidRDefault="00FE5B2D">
      <w:pPr>
        <w:jc w:val="both"/>
        <w:rPr>
          <w:sz w:val="24"/>
          <w:szCs w:val="24"/>
        </w:rPr>
      </w:pPr>
    </w:p>
    <w:p w14:paraId="3E353175" w14:textId="2E8670EB" w:rsidR="00FE5B2D" w:rsidRDefault="00FE5B2D">
      <w:pPr>
        <w:jc w:val="both"/>
        <w:rPr>
          <w:sz w:val="24"/>
          <w:szCs w:val="24"/>
        </w:rPr>
      </w:pPr>
    </w:p>
    <w:p w14:paraId="19B72ED2"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Määrus kehtestatakse kohaliku omavalitsuse korralduse seaduse § 6 lõike 3 punkti 2, § 22 lõike 1 punkti 5, Eesti Vabariigi põhiseaduse § 28 ja </w:t>
      </w:r>
      <w:r w:rsidRPr="00432658">
        <w:rPr>
          <w:rFonts w:ascii="TimesNewRomanPSMT" w:hAnsi="TimesNewRomanPSMT" w:cs="TimesNewRomanPSMT"/>
          <w:sz w:val="24"/>
          <w:szCs w:val="24"/>
        </w:rPr>
        <w:t>huvikooli seaduse § 23 lõike 1 alusel.</w:t>
      </w:r>
    </w:p>
    <w:p w14:paraId="238BF58C" w14:textId="77777777" w:rsidR="00060E27" w:rsidRDefault="00060E27" w:rsidP="00060E27">
      <w:pPr>
        <w:jc w:val="both"/>
        <w:rPr>
          <w:sz w:val="24"/>
          <w:szCs w:val="24"/>
        </w:rPr>
      </w:pPr>
    </w:p>
    <w:p w14:paraId="4B57CBBC" w14:textId="77777777" w:rsidR="00060E27" w:rsidRDefault="00060E27" w:rsidP="00060E27">
      <w:pPr>
        <w:widowControl w:val="0"/>
        <w:adjustRightInd w:val="0"/>
        <w:jc w:val="both"/>
        <w:rPr>
          <w:rFonts w:ascii="TimesNewRomanPSMT" w:hAnsi="TimesNewRomanPSMT" w:cs="TimesNewRomanPSMT"/>
          <w:sz w:val="24"/>
          <w:szCs w:val="24"/>
        </w:rPr>
      </w:pPr>
      <w:r>
        <w:rPr>
          <w:sz w:val="24"/>
          <w:szCs w:val="24"/>
        </w:rPr>
        <w:t xml:space="preserve">§ 1. Muuta </w:t>
      </w:r>
      <w:r>
        <w:rPr>
          <w:rFonts w:ascii="TimesNewRomanPSMT" w:hAnsi="TimesNewRomanPSMT" w:cs="TimesNewRomanPSMT"/>
          <w:sz w:val="24"/>
          <w:szCs w:val="24"/>
        </w:rPr>
        <w:t>Viljandi Linnavolikogu 17.12.2020 määruse nr 99 „Viljandi linna huvikoolide õppetasu maksmise ja õppetasu soodustuse andmise kord“ § 2 lõiget 4 ja sõnastada see järgmiselt: „</w:t>
      </w:r>
      <w:r w:rsidRPr="009A6CAE">
        <w:rPr>
          <w:rFonts w:ascii="TimesNewRomanPSMT" w:hAnsi="TimesNewRomanPSMT" w:cs="TimesNewRomanPSMT"/>
          <w:sz w:val="24"/>
          <w:szCs w:val="24"/>
        </w:rPr>
        <w:t>Õppetasu käesoleva korra tähenduses on huvikoolide õppekulude osaline katmine vanema poolt Viljandi Linnavalitsuse (edaspidi linnavalitsus) või erahuvikooli määratud suuruses.</w:t>
      </w:r>
      <w:r>
        <w:rPr>
          <w:rFonts w:ascii="TimesNewRomanPSMT" w:hAnsi="TimesNewRomanPSMT" w:cs="TimesNewRomanPSMT"/>
          <w:sz w:val="24"/>
          <w:szCs w:val="24"/>
        </w:rPr>
        <w:t>“</w:t>
      </w:r>
    </w:p>
    <w:p w14:paraId="022FB6E7" w14:textId="77777777" w:rsidR="00060E27" w:rsidRDefault="00060E27" w:rsidP="00060E27">
      <w:pPr>
        <w:widowControl w:val="0"/>
        <w:adjustRightInd w:val="0"/>
        <w:jc w:val="both"/>
        <w:rPr>
          <w:rFonts w:ascii="TimesNewRomanPSMT" w:hAnsi="TimesNewRomanPSMT" w:cs="TimesNewRomanPSMT"/>
          <w:sz w:val="24"/>
          <w:szCs w:val="24"/>
        </w:rPr>
      </w:pPr>
    </w:p>
    <w:p w14:paraId="7B8879F5" w14:textId="77777777" w:rsidR="00060E27" w:rsidRDefault="00060E27" w:rsidP="00060E27">
      <w:pPr>
        <w:widowControl w:val="0"/>
        <w:adjustRightInd w:val="0"/>
        <w:jc w:val="both"/>
        <w:rPr>
          <w:sz w:val="24"/>
          <w:szCs w:val="24"/>
        </w:rPr>
      </w:pPr>
      <w:r>
        <w:rPr>
          <w:rFonts w:ascii="TimesNewRomanPSMT" w:hAnsi="TimesNewRomanPSMT" w:cs="TimesNewRomanPSMT"/>
          <w:sz w:val="24"/>
          <w:szCs w:val="24"/>
        </w:rPr>
        <w:t xml:space="preserve">§ 2. </w:t>
      </w:r>
      <w:r>
        <w:rPr>
          <w:sz w:val="24"/>
          <w:szCs w:val="24"/>
        </w:rPr>
        <w:t xml:space="preserve">Muuta </w:t>
      </w:r>
      <w:r>
        <w:rPr>
          <w:rFonts w:ascii="TimesNewRomanPSMT" w:hAnsi="TimesNewRomanPSMT" w:cs="TimesNewRomanPSMT"/>
          <w:sz w:val="24"/>
          <w:szCs w:val="24"/>
        </w:rPr>
        <w:t>Viljandi Linnavolikogu 17.12.2020 määruse nr 99 „Viljandi linna huvikoolide õppetasu maksmise ja õppetasu soodustuse andmise kord“ § 6 lõiget 4 ja sõnastada see järgmiselt: „</w:t>
      </w:r>
      <w:r w:rsidRPr="00DD3C93">
        <w:rPr>
          <w:rFonts w:ascii="TimesNewRomanPSMT" w:hAnsi="TimesNewRomanPSMT" w:cs="TimesNewRomanPSMT"/>
          <w:sz w:val="24"/>
          <w:szCs w:val="24"/>
        </w:rPr>
        <w:t>§ 2 lõiget 6 rakendatakse a</w:t>
      </w:r>
      <w:r>
        <w:rPr>
          <w:rFonts w:ascii="TimesNewRomanPSMT" w:hAnsi="TimesNewRomanPSMT" w:cs="TimesNewRomanPSMT"/>
          <w:sz w:val="24"/>
          <w:szCs w:val="24"/>
        </w:rPr>
        <w:t>lates 01.01.2022 kuni 31.12.2023.“</w:t>
      </w:r>
    </w:p>
    <w:p w14:paraId="3DBB9522" w14:textId="77777777" w:rsidR="00060E27" w:rsidRDefault="00060E27" w:rsidP="00060E27">
      <w:pPr>
        <w:rPr>
          <w:sz w:val="24"/>
          <w:szCs w:val="24"/>
        </w:rPr>
      </w:pPr>
    </w:p>
    <w:p w14:paraId="6054FDC2" w14:textId="77777777" w:rsidR="00CE3F00" w:rsidRDefault="00060E27">
      <w:pPr>
        <w:rPr>
          <w:sz w:val="24"/>
          <w:szCs w:val="24"/>
        </w:rPr>
      </w:pPr>
      <w:r>
        <w:rPr>
          <w:sz w:val="24"/>
          <w:szCs w:val="24"/>
        </w:rPr>
        <w:t>§ 3. Määrus jõustub kolmandal päeval pärast avaldamist Riigi Teatajas.</w:t>
      </w:r>
    </w:p>
    <w:p w14:paraId="3797F576" w14:textId="77777777" w:rsidR="00CE3F00" w:rsidRDefault="00CE3F00">
      <w:pPr>
        <w:rPr>
          <w:sz w:val="24"/>
          <w:szCs w:val="24"/>
        </w:rPr>
      </w:pPr>
    </w:p>
    <w:p w14:paraId="5BB07E9E" w14:textId="77777777" w:rsidR="00703193" w:rsidRDefault="00703193">
      <w:pPr>
        <w:rPr>
          <w:sz w:val="24"/>
          <w:szCs w:val="24"/>
        </w:rPr>
      </w:pPr>
    </w:p>
    <w:p w14:paraId="1CF64992" w14:textId="77777777" w:rsidR="00CE3F00" w:rsidRDefault="003963DD" w:rsidP="0047204A">
      <w:pPr>
        <w:rPr>
          <w:sz w:val="24"/>
          <w:szCs w:val="24"/>
        </w:rPr>
      </w:pPr>
      <w:r>
        <w:rPr>
          <w:sz w:val="24"/>
          <w:szCs w:val="24"/>
        </w:rPr>
        <w:t>(allkirjastatud digitaalselt)</w:t>
      </w:r>
    </w:p>
    <w:p w14:paraId="2F71152C" w14:textId="77777777" w:rsidR="0047204A" w:rsidRPr="0047204A" w:rsidRDefault="003D4F06" w:rsidP="0047204A">
      <w:pPr>
        <w:rPr>
          <w:sz w:val="24"/>
          <w:szCs w:val="24"/>
        </w:rPr>
      </w:pPr>
      <w:r>
        <w:rPr>
          <w:sz w:val="24"/>
          <w:szCs w:val="24"/>
        </w:rPr>
        <w:t>Helmen Kütt</w:t>
      </w:r>
    </w:p>
    <w:p w14:paraId="2045F621" w14:textId="77777777" w:rsidR="00CE3F00" w:rsidRDefault="00826078">
      <w:pPr>
        <w:rPr>
          <w:sz w:val="24"/>
          <w:szCs w:val="24"/>
        </w:rPr>
      </w:pPr>
      <w:r>
        <w:rPr>
          <w:sz w:val="24"/>
          <w:szCs w:val="24"/>
        </w:rPr>
        <w:t>l</w:t>
      </w:r>
      <w:r w:rsidR="00CE3F00">
        <w:rPr>
          <w:sz w:val="24"/>
          <w:szCs w:val="24"/>
        </w:rPr>
        <w:t>innavolikogu esimees</w:t>
      </w:r>
    </w:p>
    <w:p w14:paraId="37000BDB" w14:textId="77777777" w:rsidR="00765A06" w:rsidRDefault="00765A06">
      <w:pPr>
        <w:jc w:val="both"/>
        <w:rPr>
          <w:sz w:val="24"/>
          <w:szCs w:val="24"/>
        </w:rPr>
      </w:pPr>
    </w:p>
    <w:p w14:paraId="17D3AF6C" w14:textId="77777777" w:rsidR="006B546F" w:rsidRDefault="006B546F">
      <w:pPr>
        <w:jc w:val="both"/>
        <w:rPr>
          <w:sz w:val="24"/>
          <w:szCs w:val="24"/>
        </w:rPr>
      </w:pPr>
    </w:p>
    <w:p w14:paraId="2EFD7410" w14:textId="77777777" w:rsidR="00CE3F00" w:rsidRPr="003D26E0" w:rsidRDefault="00CE3F00">
      <w:pPr>
        <w:pStyle w:val="Pealkiri1"/>
        <w:jc w:val="both"/>
        <w:rPr>
          <w:b w:val="0"/>
          <w:bCs w:val="0"/>
          <w:sz w:val="24"/>
          <w:szCs w:val="24"/>
        </w:rPr>
      </w:pPr>
      <w:r>
        <w:rPr>
          <w:sz w:val="24"/>
          <w:szCs w:val="24"/>
        </w:rPr>
        <w:t xml:space="preserve">Koostaja(d): </w:t>
      </w:r>
      <w:r w:rsidR="00060E27" w:rsidRPr="00286111">
        <w:rPr>
          <w:b w:val="0"/>
          <w:sz w:val="24"/>
          <w:szCs w:val="24"/>
        </w:rPr>
        <w:t>Vilja Volmer-Martinson</w:t>
      </w:r>
    </w:p>
    <w:p w14:paraId="4C5A5BA2" w14:textId="3608FFE1" w:rsidR="00CE3F00" w:rsidRPr="0087698E" w:rsidRDefault="00CE3F00">
      <w:pPr>
        <w:jc w:val="both"/>
        <w:rPr>
          <w:bCs/>
          <w:sz w:val="24"/>
          <w:szCs w:val="24"/>
        </w:rPr>
      </w:pPr>
      <w:r>
        <w:rPr>
          <w:b/>
          <w:bCs/>
          <w:sz w:val="24"/>
          <w:szCs w:val="24"/>
        </w:rPr>
        <w:t xml:space="preserve">Esitatud: </w:t>
      </w:r>
      <w:r w:rsidR="0087698E">
        <w:rPr>
          <w:bCs/>
          <w:sz w:val="24"/>
          <w:szCs w:val="24"/>
        </w:rPr>
        <w:t>02.11.2022</w:t>
      </w:r>
    </w:p>
    <w:p w14:paraId="417A3D2E" w14:textId="77777777"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286111" w:rsidRPr="00286111">
        <w:rPr>
          <w:bCs/>
          <w:sz w:val="24"/>
          <w:szCs w:val="24"/>
        </w:rPr>
        <w:t>Tonio Tamra</w:t>
      </w:r>
    </w:p>
    <w:p w14:paraId="0989D3B3" w14:textId="21544252" w:rsidR="00CE3F00" w:rsidRPr="008E5DA5" w:rsidRDefault="00CE3F00" w:rsidP="003D26E0">
      <w:pPr>
        <w:jc w:val="both"/>
        <w:rPr>
          <w:sz w:val="24"/>
          <w:szCs w:val="24"/>
        </w:rPr>
      </w:pPr>
      <w:r w:rsidRPr="003D26E0">
        <w:rPr>
          <w:b/>
          <w:sz w:val="24"/>
          <w:szCs w:val="24"/>
        </w:rPr>
        <w:t xml:space="preserve">Lk arv: </w:t>
      </w:r>
      <w:r w:rsidR="008E5DA5" w:rsidRPr="008E5DA5">
        <w:rPr>
          <w:sz w:val="24"/>
          <w:szCs w:val="24"/>
        </w:rPr>
        <w:t>4</w:t>
      </w:r>
    </w:p>
    <w:p w14:paraId="078B202B" w14:textId="77777777" w:rsidR="00BE115A" w:rsidRDefault="00561F29" w:rsidP="00BE115A">
      <w:pPr>
        <w:jc w:val="both"/>
        <w:rPr>
          <w:sz w:val="24"/>
          <w:szCs w:val="24"/>
        </w:rPr>
      </w:pPr>
      <w:r>
        <w:rPr>
          <w:b/>
          <w:sz w:val="24"/>
          <w:szCs w:val="24"/>
        </w:rPr>
        <w:t>Hääletamine:</w:t>
      </w:r>
      <w:r w:rsidR="00BE115A" w:rsidRPr="00BE115A">
        <w:rPr>
          <w:bCs/>
          <w:sz w:val="24"/>
          <w:szCs w:val="24"/>
        </w:rPr>
        <w:t xml:space="preserve"> </w:t>
      </w:r>
      <w:r w:rsidR="00286111">
        <w:rPr>
          <w:bCs/>
          <w:sz w:val="24"/>
          <w:szCs w:val="24"/>
        </w:rPr>
        <w:t>poolthäälteenamus</w:t>
      </w:r>
    </w:p>
    <w:p w14:paraId="7F5DD68D" w14:textId="77777777" w:rsidR="00561F29" w:rsidRDefault="00561F29" w:rsidP="003D26E0">
      <w:pPr>
        <w:jc w:val="both"/>
        <w:rPr>
          <w:b/>
          <w:sz w:val="24"/>
          <w:szCs w:val="24"/>
        </w:rPr>
      </w:pPr>
    </w:p>
    <w:p w14:paraId="4DFCE39F" w14:textId="77777777" w:rsidR="00060E27" w:rsidRPr="004753F5" w:rsidRDefault="00826078" w:rsidP="00060E27">
      <w:pPr>
        <w:jc w:val="center"/>
        <w:rPr>
          <w:sz w:val="24"/>
          <w:szCs w:val="24"/>
        </w:rPr>
      </w:pPr>
      <w:r>
        <w:rPr>
          <w:sz w:val="24"/>
          <w:szCs w:val="24"/>
        </w:rPr>
        <w:br w:type="page"/>
      </w:r>
      <w:r w:rsidR="00060E27" w:rsidRPr="004753F5">
        <w:rPr>
          <w:sz w:val="24"/>
          <w:szCs w:val="24"/>
        </w:rPr>
        <w:lastRenderedPageBreak/>
        <w:t>Seletuskiri</w:t>
      </w:r>
    </w:p>
    <w:p w14:paraId="79B52319" w14:textId="77777777" w:rsidR="00060E27" w:rsidRPr="00DD3C93" w:rsidRDefault="00060E27" w:rsidP="00060E27">
      <w:pPr>
        <w:widowControl w:val="0"/>
        <w:adjustRightInd w:val="0"/>
        <w:jc w:val="center"/>
        <w:rPr>
          <w:rFonts w:ascii="TimesNewRomanPSMT" w:hAnsi="TimesNewRomanPSMT" w:cs="TimesNewRomanPSMT"/>
          <w:b/>
          <w:sz w:val="24"/>
          <w:szCs w:val="24"/>
        </w:rPr>
      </w:pPr>
      <w:r w:rsidRPr="00DD3C93">
        <w:rPr>
          <w:rFonts w:ascii="TimesNewRomanPSMT" w:hAnsi="TimesNewRomanPSMT" w:cs="TimesNewRomanPSMT"/>
          <w:b/>
          <w:sz w:val="24"/>
          <w:szCs w:val="24"/>
        </w:rPr>
        <w:t>Viljandi Linnavolikogu 17.12.2020 määruse nr 99 „Viljandi linna huvikoolide õppetasu maksmise</w:t>
      </w:r>
      <w:r>
        <w:rPr>
          <w:rFonts w:ascii="TimesNewRomanPSMT" w:hAnsi="TimesNewRomanPSMT" w:cs="TimesNewRomanPSMT"/>
          <w:b/>
          <w:sz w:val="24"/>
          <w:szCs w:val="24"/>
        </w:rPr>
        <w:t xml:space="preserve"> </w:t>
      </w:r>
      <w:r w:rsidRPr="00DD3C93">
        <w:rPr>
          <w:rFonts w:ascii="TimesNewRomanPSMT" w:hAnsi="TimesNewRomanPSMT" w:cs="TimesNewRomanPSMT"/>
          <w:b/>
          <w:sz w:val="24"/>
          <w:szCs w:val="24"/>
        </w:rPr>
        <w:t>ja õppetasu soodustuse andmise kord“ muutmine</w:t>
      </w:r>
    </w:p>
    <w:p w14:paraId="35107C34" w14:textId="77777777" w:rsidR="00060E27" w:rsidRPr="004753F5" w:rsidRDefault="00060E27" w:rsidP="00060E27">
      <w:pPr>
        <w:jc w:val="center"/>
        <w:rPr>
          <w:sz w:val="24"/>
          <w:szCs w:val="24"/>
        </w:rPr>
      </w:pPr>
    </w:p>
    <w:p w14:paraId="5479B620" w14:textId="77777777" w:rsidR="00060E27" w:rsidRPr="004753F5" w:rsidRDefault="00060E27" w:rsidP="00060E27">
      <w:pPr>
        <w:jc w:val="center"/>
        <w:rPr>
          <w:sz w:val="24"/>
          <w:szCs w:val="24"/>
        </w:rPr>
      </w:pPr>
    </w:p>
    <w:p w14:paraId="5C4CBE4B" w14:textId="2B3C57DD" w:rsidR="00060E27" w:rsidRDefault="00060E27" w:rsidP="00060E27">
      <w:pPr>
        <w:jc w:val="both"/>
        <w:rPr>
          <w:rFonts w:ascii="TimesNewRomanPSMT" w:hAnsi="TimesNewRomanPSMT" w:cs="TimesNewRomanPSMT"/>
          <w:sz w:val="24"/>
          <w:szCs w:val="24"/>
        </w:rPr>
      </w:pPr>
      <w:r>
        <w:rPr>
          <w:rFonts w:ascii="TimesNewRomanPSMT" w:hAnsi="TimesNewRomanPSMT" w:cs="TimesNewRomanPSMT"/>
          <w:sz w:val="24"/>
          <w:szCs w:val="24"/>
        </w:rPr>
        <w:t>Eelnõu eesmärk on jätkata 100% õppetasu soodustuse (vabastuse) andmist lapsevanematele huvitegevust pa</w:t>
      </w:r>
      <w:r w:rsidR="00C464A0">
        <w:rPr>
          <w:rFonts w:ascii="TimesNewRomanPSMT" w:hAnsi="TimesNewRomanPSMT" w:cs="TimesNewRomanPSMT"/>
          <w:sz w:val="24"/>
          <w:szCs w:val="24"/>
        </w:rPr>
        <w:t>kkuvate eraühingute õppetasude kulude katmisel</w:t>
      </w:r>
      <w:r>
        <w:rPr>
          <w:rFonts w:ascii="TimesNewRomanPSMT" w:hAnsi="TimesNewRomanPSMT" w:cs="TimesNewRomanPSMT"/>
          <w:sz w:val="24"/>
          <w:szCs w:val="24"/>
        </w:rPr>
        <w:t xml:space="preserve">. Tegevus on suunatud huvihariduse ja –tegevuse kättesaadavuse suurendamiseks. </w:t>
      </w:r>
    </w:p>
    <w:p w14:paraId="072D26D4" w14:textId="77777777" w:rsidR="00060E27" w:rsidRDefault="00060E27" w:rsidP="00060E27">
      <w:pPr>
        <w:jc w:val="both"/>
        <w:rPr>
          <w:rFonts w:ascii="TimesNewRomanPSMT" w:hAnsi="TimesNewRomanPSMT" w:cs="TimesNewRomanPSMT"/>
          <w:sz w:val="24"/>
          <w:szCs w:val="24"/>
        </w:rPr>
      </w:pPr>
    </w:p>
    <w:p w14:paraId="6A3755D9" w14:textId="77777777" w:rsidR="00060E27" w:rsidRDefault="00060E27" w:rsidP="00060E27">
      <w:pPr>
        <w:jc w:val="both"/>
        <w:rPr>
          <w:rFonts w:ascii="TimesNewRomanPSMT" w:hAnsi="TimesNewRomanPSMT" w:cs="TimesNewRomanPSMT"/>
          <w:sz w:val="24"/>
          <w:szCs w:val="24"/>
        </w:rPr>
      </w:pPr>
      <w:r>
        <w:rPr>
          <w:rFonts w:ascii="TimesNewRomanPSMT" w:hAnsi="TimesNewRomanPSMT" w:cs="TimesNewRomanPSMT"/>
          <w:sz w:val="24"/>
          <w:szCs w:val="24"/>
        </w:rPr>
        <w:t>Tegime vastava muudatuse määrusesse detsembris 2021 kehtivusega 1 aasta (2022. aasta). Käesolev muudatus on eesmärgiga seda ühe aasta võrra pikendada.</w:t>
      </w:r>
    </w:p>
    <w:p w14:paraId="67E566EE" w14:textId="77777777" w:rsidR="00060E27" w:rsidRDefault="00060E27" w:rsidP="00060E27">
      <w:pPr>
        <w:jc w:val="both"/>
        <w:rPr>
          <w:rFonts w:ascii="TimesNewRomanPSMT" w:hAnsi="TimesNewRomanPSMT" w:cs="TimesNewRomanPSMT"/>
          <w:sz w:val="24"/>
          <w:szCs w:val="24"/>
        </w:rPr>
      </w:pPr>
    </w:p>
    <w:p w14:paraId="66AAB763" w14:textId="3013E5A2" w:rsidR="00060E27" w:rsidRDefault="00060E27" w:rsidP="00060E27">
      <w:pPr>
        <w:jc w:val="both"/>
        <w:rPr>
          <w:rFonts w:ascii="TimesNewRomanPSMT" w:hAnsi="TimesNewRomanPSMT" w:cs="TimesNewRomanPSMT"/>
          <w:sz w:val="24"/>
          <w:szCs w:val="24"/>
        </w:rPr>
      </w:pPr>
      <w:r>
        <w:rPr>
          <w:rFonts w:ascii="TimesNewRomanPSMT" w:hAnsi="TimesNewRomanPSMT" w:cs="TimesNewRomanPSMT"/>
          <w:sz w:val="24"/>
          <w:szCs w:val="24"/>
        </w:rPr>
        <w:t>Kuni 2021</w:t>
      </w:r>
      <w:r w:rsidR="00C464A0">
        <w:rPr>
          <w:rFonts w:ascii="TimesNewRomanPSMT" w:hAnsi="TimesNewRomanPSMT" w:cs="TimesNewRomanPSMT"/>
          <w:sz w:val="24"/>
          <w:szCs w:val="24"/>
        </w:rPr>
        <w:t>.</w:t>
      </w:r>
      <w:r>
        <w:rPr>
          <w:rFonts w:ascii="TimesNewRomanPSMT" w:hAnsi="TimesNewRomanPSMT" w:cs="TimesNewRomanPSMT"/>
          <w:sz w:val="24"/>
          <w:szCs w:val="24"/>
        </w:rPr>
        <w:t xml:space="preserve"> aastani on huvikooli õppetasu vabastust antud munitsipaalhuvikoolide ja erahuvikoolide õppetasudele. 2022</w:t>
      </w:r>
      <w:r w:rsidR="00C464A0">
        <w:rPr>
          <w:rFonts w:ascii="TimesNewRomanPSMT" w:hAnsi="TimesNewRomanPSMT" w:cs="TimesNewRomanPSMT"/>
          <w:sz w:val="24"/>
          <w:szCs w:val="24"/>
        </w:rPr>
        <w:t>.</w:t>
      </w:r>
      <w:r>
        <w:rPr>
          <w:rFonts w:ascii="TimesNewRomanPSMT" w:hAnsi="TimesNewRomanPSMT" w:cs="TimesNewRomanPSMT"/>
          <w:sz w:val="24"/>
          <w:szCs w:val="24"/>
        </w:rPr>
        <w:t xml:space="preserve"> aastal andsime esimest korda huvikooli õppetasu vabastust ka huvitegevust pakkuvate ühingute õppetasudele.</w:t>
      </w:r>
    </w:p>
    <w:p w14:paraId="3E4A45A1" w14:textId="77777777" w:rsidR="00060E27" w:rsidRDefault="00060E27" w:rsidP="00060E27">
      <w:pPr>
        <w:jc w:val="both"/>
        <w:rPr>
          <w:rFonts w:ascii="TimesNewRomanPSMT" w:hAnsi="TimesNewRomanPSMT" w:cs="TimesNewRomanPSMT"/>
          <w:sz w:val="24"/>
          <w:szCs w:val="24"/>
        </w:rPr>
      </w:pPr>
    </w:p>
    <w:p w14:paraId="425E0436" w14:textId="77777777" w:rsidR="00060E27" w:rsidRDefault="00060E27" w:rsidP="00060E27">
      <w:pPr>
        <w:jc w:val="both"/>
        <w:rPr>
          <w:rFonts w:ascii="TimesNewRomanPSMT" w:hAnsi="TimesNewRomanPSMT" w:cs="TimesNewRomanPSMT"/>
          <w:sz w:val="24"/>
          <w:szCs w:val="24"/>
        </w:rPr>
      </w:pPr>
      <w:r>
        <w:rPr>
          <w:rFonts w:ascii="TimesNewRomanPSMT" w:hAnsi="TimesNewRomanPSMT" w:cs="TimesNewRomanPSMT"/>
          <w:sz w:val="24"/>
          <w:szCs w:val="24"/>
        </w:rPr>
        <w:t xml:space="preserve">Huvitegevust pakkuvate ühingute õppetasule anname vabastust riigi poolsest toetusest, mida antakse omavalitsustele huvihariduse ja –tegevuse mitmekesisuse ning kättesaadavuse suurendamiseks. </w:t>
      </w:r>
    </w:p>
    <w:p w14:paraId="2BD4537A" w14:textId="77777777" w:rsidR="00060E27" w:rsidRDefault="00060E27" w:rsidP="00060E27">
      <w:pPr>
        <w:jc w:val="both"/>
        <w:rPr>
          <w:rFonts w:ascii="TimesNewRomanPSMT" w:hAnsi="TimesNewRomanPSMT" w:cs="TimesNewRomanPSMT"/>
          <w:sz w:val="24"/>
          <w:szCs w:val="24"/>
        </w:rPr>
      </w:pPr>
    </w:p>
    <w:p w14:paraId="0B932A38" w14:textId="77777777" w:rsidR="00060E27" w:rsidRDefault="00060E27" w:rsidP="00060E27">
      <w:pPr>
        <w:jc w:val="both"/>
        <w:rPr>
          <w:rFonts w:ascii="TimesNewRomanPSMT" w:hAnsi="TimesNewRomanPSMT" w:cs="TimesNewRomanPSMT"/>
          <w:sz w:val="24"/>
          <w:szCs w:val="24"/>
        </w:rPr>
      </w:pPr>
      <w:r>
        <w:rPr>
          <w:rFonts w:ascii="TimesNewRomanPSMT" w:hAnsi="TimesNewRomanPSMT" w:cs="TimesNewRomanPSMT"/>
          <w:sz w:val="24"/>
          <w:szCs w:val="24"/>
        </w:rPr>
        <w:t>Esimene muudatus on tehtud mõiste täpsustamiseks.</w:t>
      </w:r>
    </w:p>
    <w:p w14:paraId="27C750FB" w14:textId="77777777" w:rsidR="00060E27" w:rsidRDefault="00060E27" w:rsidP="00060E27">
      <w:pPr>
        <w:jc w:val="both"/>
        <w:rPr>
          <w:sz w:val="24"/>
          <w:szCs w:val="24"/>
        </w:rPr>
      </w:pPr>
    </w:p>
    <w:p w14:paraId="247A6E39"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Eelnõu koostamist reguleerivad järgmised õiguslikud alused.</w:t>
      </w:r>
    </w:p>
    <w:p w14:paraId="07E34DAA" w14:textId="77777777" w:rsidR="00060E27" w:rsidRPr="006619BD" w:rsidRDefault="00060E27" w:rsidP="00060E27">
      <w:pPr>
        <w:widowControl w:val="0"/>
        <w:adjustRightInd w:val="0"/>
        <w:jc w:val="both"/>
        <w:rPr>
          <w:rFonts w:ascii="TimesNewRomanPSMT" w:hAnsi="TimesNewRomanPSMT" w:cs="TimesNewRomanPSMT"/>
          <w:sz w:val="24"/>
          <w:szCs w:val="24"/>
          <w:u w:val="single"/>
        </w:rPr>
      </w:pPr>
      <w:r w:rsidRPr="006619BD">
        <w:rPr>
          <w:rFonts w:ascii="TimesNewRomanPSMT" w:hAnsi="TimesNewRomanPSMT" w:cs="TimesNewRomanPSMT"/>
          <w:sz w:val="24"/>
          <w:szCs w:val="24"/>
          <w:u w:val="single"/>
        </w:rPr>
        <w:t>Kohaliku omavalitsuse korralduse seadus</w:t>
      </w:r>
    </w:p>
    <w:p w14:paraId="362714C7"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6. Omavalitsusüksuse ülesanded ja pädevus</w:t>
      </w:r>
    </w:p>
    <w:p w14:paraId="1454DB9B"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(3) Lisaks käesoleva paragrahvi 1.-2. lõikes sätestatud ülesannetele otsustab ja korraldab omavalitsusüksus neid kohaliku elu küsimusi:</w:t>
      </w:r>
    </w:p>
    <w:p w14:paraId="16797D76"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2) mis ei ole seaduse antud kellegi teise otsustada ja korraldada.</w:t>
      </w:r>
    </w:p>
    <w:p w14:paraId="4DCEDB87"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22. Volikogu pädevus</w:t>
      </w:r>
    </w:p>
    <w:p w14:paraId="13C8A4B6"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(1) Volikogu ainupädevusse kuulub järgmiste küsimuste otsustamine:</w:t>
      </w:r>
    </w:p>
    <w:p w14:paraId="1363855B"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5) toetuste andmise ja valla või linna eelarvest finantseeritavate teenuste osutamise korra kehtestamine.</w:t>
      </w:r>
    </w:p>
    <w:p w14:paraId="6BFFA01D" w14:textId="77777777" w:rsidR="00060E27" w:rsidRDefault="00060E27" w:rsidP="00060E27">
      <w:pPr>
        <w:widowControl w:val="0"/>
        <w:adjustRightInd w:val="0"/>
        <w:jc w:val="both"/>
        <w:rPr>
          <w:rFonts w:ascii="TimesNewRomanPSMT" w:hAnsi="TimesNewRomanPSMT" w:cs="TimesNewRomanPSMT"/>
          <w:sz w:val="24"/>
          <w:szCs w:val="24"/>
        </w:rPr>
      </w:pPr>
    </w:p>
    <w:p w14:paraId="48AE713F" w14:textId="77777777" w:rsidR="00060E27" w:rsidRPr="006619BD" w:rsidRDefault="00060E27" w:rsidP="00060E27">
      <w:pPr>
        <w:widowControl w:val="0"/>
        <w:adjustRightInd w:val="0"/>
        <w:jc w:val="both"/>
        <w:rPr>
          <w:rFonts w:ascii="TimesNewRomanPSMT" w:hAnsi="TimesNewRomanPSMT" w:cs="TimesNewRomanPSMT"/>
          <w:sz w:val="24"/>
          <w:szCs w:val="24"/>
          <w:u w:val="single"/>
        </w:rPr>
      </w:pPr>
      <w:r w:rsidRPr="006619BD">
        <w:rPr>
          <w:rFonts w:ascii="TimesNewRomanPSMT" w:hAnsi="TimesNewRomanPSMT" w:cs="TimesNewRomanPSMT"/>
          <w:sz w:val="24"/>
          <w:szCs w:val="24"/>
          <w:u w:val="single"/>
        </w:rPr>
        <w:t>Eesti Vabariigi põhiseadus</w:t>
      </w:r>
    </w:p>
    <w:p w14:paraId="673B4956"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28 Igaühel on õigus tervise kaitsele.</w:t>
      </w:r>
    </w:p>
    <w:p w14:paraId="68796512"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Eesti kodanikul on õigus riigi abile vanaduse, töövõimetuse, toitjakaotuse ja puuduse korral. Abi liigid, ulatuse ning saamise tingimused ja korra sätestab seadus. Kui seadus ei sätesta teisiti, siis on see õigus võrdselt Eesti kodanikuga ka Eestis viibival välisriigi kodanikul ja kodakondsuseta isikul.</w:t>
      </w:r>
    </w:p>
    <w:p w14:paraId="142754E9"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Riik soodustab vabatahtlikku ja omavalitsuse hoolekannet.</w:t>
      </w:r>
    </w:p>
    <w:p w14:paraId="43F11B4D" w14:textId="77777777" w:rsidR="00060E27" w:rsidRPr="000C5100" w:rsidRDefault="00060E27" w:rsidP="00060E27">
      <w:pPr>
        <w:widowControl w:val="0"/>
        <w:adjustRightInd w:val="0"/>
        <w:jc w:val="both"/>
        <w:rPr>
          <w:rFonts w:ascii="TimesNewRomanPSMT" w:hAnsi="TimesNewRomanPSMT" w:cs="TimesNewRomanPSMT"/>
          <w:sz w:val="24"/>
          <w:szCs w:val="24"/>
        </w:rPr>
      </w:pPr>
      <w:r w:rsidRPr="000C5100">
        <w:rPr>
          <w:rFonts w:ascii="TimesNewRomanPSMT" w:hAnsi="TimesNewRomanPSMT" w:cs="TimesNewRomanPSMT"/>
          <w:sz w:val="24"/>
          <w:szCs w:val="24"/>
        </w:rPr>
        <w:t>Lasterikkad pered ja puuetega inimesed on riigi ja kohalike omavalitsuste erilise hoole all.</w:t>
      </w:r>
    </w:p>
    <w:p w14:paraId="13B13CB5" w14:textId="77777777" w:rsidR="00060E27" w:rsidRDefault="00060E27" w:rsidP="00060E27">
      <w:pPr>
        <w:jc w:val="both"/>
        <w:rPr>
          <w:sz w:val="24"/>
          <w:szCs w:val="24"/>
        </w:rPr>
      </w:pPr>
    </w:p>
    <w:p w14:paraId="1172962B" w14:textId="77777777" w:rsidR="00060E27" w:rsidRPr="006619BD" w:rsidRDefault="00060E27" w:rsidP="00060E27">
      <w:pPr>
        <w:widowControl w:val="0"/>
        <w:adjustRightInd w:val="0"/>
        <w:jc w:val="both"/>
        <w:rPr>
          <w:rFonts w:ascii="TimesNewRomanPSMT" w:hAnsi="TimesNewRomanPSMT" w:cs="TimesNewRomanPSMT"/>
          <w:sz w:val="24"/>
          <w:szCs w:val="24"/>
          <w:u w:val="single"/>
        </w:rPr>
      </w:pPr>
      <w:r w:rsidRPr="006619BD">
        <w:rPr>
          <w:rFonts w:ascii="TimesNewRomanPSMT" w:hAnsi="TimesNewRomanPSMT" w:cs="TimesNewRomanPSMT"/>
          <w:sz w:val="24"/>
          <w:szCs w:val="24"/>
          <w:u w:val="single"/>
        </w:rPr>
        <w:t>Huvikooli seadus</w:t>
      </w:r>
    </w:p>
    <w:p w14:paraId="73F79BC0" w14:textId="77777777" w:rsidR="00060E27" w:rsidRDefault="00060E27" w:rsidP="00060E27">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23 Haldusjärelevalve teostamine</w:t>
      </w:r>
    </w:p>
    <w:p w14:paraId="7D1F146D" w14:textId="77777777" w:rsidR="00060E27" w:rsidRDefault="00060E27" w:rsidP="00060E27">
      <w:pPr>
        <w:widowControl w:val="0"/>
        <w:adjustRightInd w:val="0"/>
        <w:rPr>
          <w:rFonts w:ascii="TimesNewRomanPSMT" w:hAnsi="TimesNewRomanPSMT" w:cs="TimesNewRomanPSMT"/>
          <w:sz w:val="24"/>
          <w:szCs w:val="24"/>
        </w:rPr>
      </w:pPr>
      <w:r>
        <w:rPr>
          <w:rFonts w:ascii="TimesNewRomanPSMT" w:hAnsi="TimesNewRomanPSMT" w:cs="TimesNewRomanPSMT"/>
          <w:sz w:val="24"/>
          <w:szCs w:val="24"/>
        </w:rPr>
        <w:t xml:space="preserve">(1) Haldusjärelevalvet huvikooli õppe- ja kasvatustegevuse üle teostab Haridus- ja Teadusministeerium. </w:t>
      </w:r>
    </w:p>
    <w:p w14:paraId="2C5F8738" w14:textId="77777777" w:rsidR="00060E27" w:rsidRDefault="00060E27" w:rsidP="00060E27">
      <w:pPr>
        <w:jc w:val="both"/>
        <w:rPr>
          <w:sz w:val="24"/>
          <w:szCs w:val="24"/>
        </w:rPr>
      </w:pPr>
    </w:p>
    <w:p w14:paraId="00831C36" w14:textId="77777777" w:rsidR="00060E27" w:rsidRDefault="00060E27" w:rsidP="00060E27">
      <w:pPr>
        <w:jc w:val="both"/>
        <w:rPr>
          <w:sz w:val="24"/>
          <w:szCs w:val="24"/>
        </w:rPr>
      </w:pPr>
      <w:r>
        <w:rPr>
          <w:sz w:val="24"/>
          <w:szCs w:val="24"/>
        </w:rPr>
        <w:t xml:space="preserve">Viljandi linnas tegutseb 13 eraühingut, kes pakuvad regulaarselt toimuvat huvitegevust. Selle all peame silmas, et tegevus ei ole juhuslik või lühiajaline kursus, vaid kestab järjepidevalt kindla intervalliga vähemalt ühe soodustuse perioodi jooksul (soodustuse perioodid on 1. jaanuarist 31. maini ja 1. septembrist 31. detsembrini). </w:t>
      </w:r>
    </w:p>
    <w:p w14:paraId="40DE06C1" w14:textId="77777777" w:rsidR="00060E27" w:rsidRDefault="00060E27" w:rsidP="00060E27">
      <w:pPr>
        <w:jc w:val="both"/>
        <w:rPr>
          <w:sz w:val="24"/>
          <w:szCs w:val="24"/>
        </w:rPr>
      </w:pPr>
    </w:p>
    <w:p w14:paraId="20B5EA5D" w14:textId="77777777" w:rsidR="00060E27" w:rsidRDefault="00060E27" w:rsidP="00060E27">
      <w:pPr>
        <w:jc w:val="both"/>
        <w:rPr>
          <w:sz w:val="24"/>
          <w:szCs w:val="24"/>
        </w:rPr>
      </w:pPr>
      <w:r>
        <w:rPr>
          <w:sz w:val="24"/>
          <w:szCs w:val="24"/>
        </w:rPr>
        <w:t>Viljandi linnas tegutsevad huvitegevust pakkuvad ühingud:</w:t>
      </w:r>
    </w:p>
    <w:p w14:paraId="7DECC554" w14:textId="77777777" w:rsidR="00060E27" w:rsidRDefault="00060E27" w:rsidP="00060E27">
      <w:pPr>
        <w:pStyle w:val="Loendilik"/>
        <w:numPr>
          <w:ilvl w:val="0"/>
          <w:numId w:val="4"/>
        </w:numPr>
        <w:jc w:val="both"/>
        <w:rPr>
          <w:sz w:val="24"/>
          <w:szCs w:val="24"/>
        </w:rPr>
      </w:pPr>
      <w:r>
        <w:rPr>
          <w:sz w:val="24"/>
          <w:szCs w:val="24"/>
        </w:rPr>
        <w:t>Viljandi Rattaklubi</w:t>
      </w:r>
    </w:p>
    <w:p w14:paraId="7F5B15A8" w14:textId="77777777" w:rsidR="00060E27" w:rsidRDefault="00060E27" w:rsidP="00060E27">
      <w:pPr>
        <w:pStyle w:val="Loendilik"/>
        <w:numPr>
          <w:ilvl w:val="0"/>
          <w:numId w:val="4"/>
        </w:numPr>
        <w:jc w:val="both"/>
        <w:rPr>
          <w:sz w:val="24"/>
          <w:szCs w:val="24"/>
        </w:rPr>
      </w:pPr>
      <w:r>
        <w:rPr>
          <w:sz w:val="24"/>
          <w:szCs w:val="24"/>
        </w:rPr>
        <w:t>Taibukate Teaduskool</w:t>
      </w:r>
    </w:p>
    <w:p w14:paraId="645ACED5" w14:textId="77777777" w:rsidR="00060E27" w:rsidRDefault="00060E27" w:rsidP="00060E27">
      <w:pPr>
        <w:pStyle w:val="Loendilik"/>
        <w:numPr>
          <w:ilvl w:val="0"/>
          <w:numId w:val="4"/>
        </w:numPr>
        <w:jc w:val="both"/>
        <w:rPr>
          <w:sz w:val="24"/>
          <w:szCs w:val="24"/>
        </w:rPr>
      </w:pPr>
      <w:r>
        <w:rPr>
          <w:sz w:val="24"/>
          <w:szCs w:val="24"/>
        </w:rPr>
        <w:t>Viljandi Laevamudelistide Klubi</w:t>
      </w:r>
    </w:p>
    <w:p w14:paraId="0ABDA483" w14:textId="77777777" w:rsidR="00060E27" w:rsidRDefault="00060E27" w:rsidP="00060E27">
      <w:pPr>
        <w:pStyle w:val="Loendilik"/>
        <w:numPr>
          <w:ilvl w:val="0"/>
          <w:numId w:val="4"/>
        </w:numPr>
        <w:jc w:val="both"/>
        <w:rPr>
          <w:sz w:val="24"/>
          <w:szCs w:val="24"/>
        </w:rPr>
      </w:pPr>
      <w:proofErr w:type="spellStart"/>
      <w:r>
        <w:rPr>
          <w:sz w:val="24"/>
          <w:szCs w:val="24"/>
        </w:rPr>
        <w:lastRenderedPageBreak/>
        <w:t>Dance</w:t>
      </w:r>
      <w:proofErr w:type="spellEnd"/>
      <w:r>
        <w:rPr>
          <w:sz w:val="24"/>
          <w:szCs w:val="24"/>
        </w:rPr>
        <w:t xml:space="preserve"> </w:t>
      </w:r>
      <w:proofErr w:type="spellStart"/>
      <w:r>
        <w:rPr>
          <w:sz w:val="24"/>
          <w:szCs w:val="24"/>
        </w:rPr>
        <w:t>Dream</w:t>
      </w:r>
      <w:proofErr w:type="spellEnd"/>
      <w:r>
        <w:rPr>
          <w:sz w:val="24"/>
          <w:szCs w:val="24"/>
        </w:rPr>
        <w:t xml:space="preserve"> Tantsustuudio</w:t>
      </w:r>
    </w:p>
    <w:p w14:paraId="285CF4FB" w14:textId="77777777" w:rsidR="00060E27" w:rsidRDefault="00060E27" w:rsidP="00060E27">
      <w:pPr>
        <w:pStyle w:val="Loendilik"/>
        <w:numPr>
          <w:ilvl w:val="0"/>
          <w:numId w:val="4"/>
        </w:numPr>
        <w:jc w:val="both"/>
        <w:rPr>
          <w:sz w:val="24"/>
          <w:szCs w:val="24"/>
        </w:rPr>
      </w:pPr>
      <w:r>
        <w:rPr>
          <w:sz w:val="24"/>
          <w:szCs w:val="24"/>
        </w:rPr>
        <w:t xml:space="preserve">Muusikastuudio </w:t>
      </w:r>
      <w:proofErr w:type="spellStart"/>
      <w:r>
        <w:rPr>
          <w:sz w:val="24"/>
          <w:szCs w:val="24"/>
        </w:rPr>
        <w:t>Cantabile</w:t>
      </w:r>
      <w:proofErr w:type="spellEnd"/>
    </w:p>
    <w:p w14:paraId="112F0E4A" w14:textId="77777777" w:rsidR="00060E27" w:rsidRDefault="00060E27" w:rsidP="00060E27">
      <w:pPr>
        <w:pStyle w:val="Loendilik"/>
        <w:numPr>
          <w:ilvl w:val="0"/>
          <w:numId w:val="4"/>
        </w:numPr>
        <w:jc w:val="both"/>
        <w:rPr>
          <w:sz w:val="24"/>
          <w:szCs w:val="24"/>
        </w:rPr>
      </w:pPr>
      <w:r>
        <w:rPr>
          <w:sz w:val="24"/>
          <w:szCs w:val="24"/>
        </w:rPr>
        <w:t xml:space="preserve">Laste- ja </w:t>
      </w:r>
      <w:proofErr w:type="spellStart"/>
      <w:r>
        <w:rPr>
          <w:sz w:val="24"/>
          <w:szCs w:val="24"/>
        </w:rPr>
        <w:t>noorteteater</w:t>
      </w:r>
      <w:proofErr w:type="spellEnd"/>
      <w:r>
        <w:rPr>
          <w:sz w:val="24"/>
          <w:szCs w:val="24"/>
        </w:rPr>
        <w:t xml:space="preserve"> </w:t>
      </w:r>
      <w:proofErr w:type="spellStart"/>
      <w:r>
        <w:rPr>
          <w:sz w:val="24"/>
          <w:szCs w:val="24"/>
        </w:rPr>
        <w:t>Reky</w:t>
      </w:r>
      <w:proofErr w:type="spellEnd"/>
    </w:p>
    <w:p w14:paraId="5543DCD6" w14:textId="77777777" w:rsidR="00060E27" w:rsidRDefault="00060E27" w:rsidP="00060E27">
      <w:pPr>
        <w:pStyle w:val="Loendilik"/>
        <w:numPr>
          <w:ilvl w:val="0"/>
          <w:numId w:val="4"/>
        </w:numPr>
        <w:jc w:val="both"/>
        <w:rPr>
          <w:sz w:val="24"/>
          <w:szCs w:val="24"/>
        </w:rPr>
      </w:pPr>
      <w:r>
        <w:rPr>
          <w:sz w:val="24"/>
          <w:szCs w:val="24"/>
        </w:rPr>
        <w:t xml:space="preserve">Kondor </w:t>
      </w:r>
      <w:proofErr w:type="spellStart"/>
      <w:r>
        <w:rPr>
          <w:sz w:val="24"/>
          <w:szCs w:val="24"/>
        </w:rPr>
        <w:t>Fight</w:t>
      </w:r>
      <w:proofErr w:type="spellEnd"/>
      <w:r>
        <w:rPr>
          <w:sz w:val="24"/>
          <w:szCs w:val="24"/>
        </w:rPr>
        <w:t xml:space="preserve"> </w:t>
      </w:r>
      <w:proofErr w:type="spellStart"/>
      <w:r>
        <w:rPr>
          <w:sz w:val="24"/>
          <w:szCs w:val="24"/>
        </w:rPr>
        <w:t>Club</w:t>
      </w:r>
      <w:proofErr w:type="spellEnd"/>
    </w:p>
    <w:p w14:paraId="277BE12D" w14:textId="77777777" w:rsidR="00060E27" w:rsidRDefault="00060E27" w:rsidP="00060E27">
      <w:pPr>
        <w:pStyle w:val="Loendilik"/>
        <w:numPr>
          <w:ilvl w:val="0"/>
          <w:numId w:val="4"/>
        </w:numPr>
        <w:jc w:val="both"/>
        <w:rPr>
          <w:sz w:val="24"/>
          <w:szCs w:val="24"/>
        </w:rPr>
      </w:pPr>
      <w:r>
        <w:rPr>
          <w:sz w:val="24"/>
          <w:szCs w:val="24"/>
        </w:rPr>
        <w:t>Motospordiklubi Nord</w:t>
      </w:r>
    </w:p>
    <w:p w14:paraId="567A303F" w14:textId="77777777" w:rsidR="00060E27" w:rsidRDefault="00060E27" w:rsidP="00060E27">
      <w:pPr>
        <w:pStyle w:val="Loendilik"/>
        <w:numPr>
          <w:ilvl w:val="0"/>
          <w:numId w:val="4"/>
        </w:numPr>
        <w:jc w:val="both"/>
        <w:rPr>
          <w:sz w:val="24"/>
          <w:szCs w:val="24"/>
        </w:rPr>
      </w:pPr>
      <w:r>
        <w:rPr>
          <w:sz w:val="24"/>
          <w:szCs w:val="24"/>
        </w:rPr>
        <w:t>Viljandimaa Ratsaspordiklubi</w:t>
      </w:r>
    </w:p>
    <w:p w14:paraId="2899C3DE" w14:textId="77777777" w:rsidR="00060E27" w:rsidRDefault="00060E27" w:rsidP="00060E27">
      <w:pPr>
        <w:pStyle w:val="Loendilik"/>
        <w:numPr>
          <w:ilvl w:val="0"/>
          <w:numId w:val="4"/>
        </w:numPr>
        <w:jc w:val="both"/>
        <w:rPr>
          <w:sz w:val="24"/>
          <w:szCs w:val="24"/>
        </w:rPr>
      </w:pPr>
      <w:r>
        <w:rPr>
          <w:sz w:val="24"/>
          <w:szCs w:val="24"/>
        </w:rPr>
        <w:t>Viljandi Joogakeskus</w:t>
      </w:r>
    </w:p>
    <w:p w14:paraId="2DFBF377" w14:textId="77777777" w:rsidR="00060E27" w:rsidRDefault="00060E27" w:rsidP="00060E27">
      <w:pPr>
        <w:pStyle w:val="Loendilik"/>
        <w:numPr>
          <w:ilvl w:val="0"/>
          <w:numId w:val="4"/>
        </w:numPr>
        <w:jc w:val="both"/>
        <w:rPr>
          <w:sz w:val="24"/>
          <w:szCs w:val="24"/>
        </w:rPr>
      </w:pPr>
      <w:r>
        <w:rPr>
          <w:sz w:val="24"/>
          <w:szCs w:val="24"/>
        </w:rPr>
        <w:t>Viljandi Taipoksi Klubi</w:t>
      </w:r>
    </w:p>
    <w:p w14:paraId="35B7F193" w14:textId="77777777" w:rsidR="00060E27" w:rsidRDefault="00060E27" w:rsidP="00060E27">
      <w:pPr>
        <w:pStyle w:val="Loendilik"/>
        <w:numPr>
          <w:ilvl w:val="0"/>
          <w:numId w:val="4"/>
        </w:numPr>
        <w:jc w:val="both"/>
        <w:rPr>
          <w:sz w:val="24"/>
          <w:szCs w:val="24"/>
        </w:rPr>
      </w:pPr>
      <w:r>
        <w:rPr>
          <w:sz w:val="24"/>
          <w:szCs w:val="24"/>
        </w:rPr>
        <w:t>TEMUFI Stuudio</w:t>
      </w:r>
    </w:p>
    <w:p w14:paraId="6CBB69F8" w14:textId="77777777" w:rsidR="00060E27" w:rsidRDefault="00060E27" w:rsidP="00060E27">
      <w:pPr>
        <w:pStyle w:val="Loendilik"/>
        <w:numPr>
          <w:ilvl w:val="0"/>
          <w:numId w:val="4"/>
        </w:numPr>
        <w:jc w:val="both"/>
        <w:rPr>
          <w:sz w:val="24"/>
          <w:szCs w:val="24"/>
        </w:rPr>
      </w:pPr>
      <w:proofErr w:type="spellStart"/>
      <w:r>
        <w:rPr>
          <w:sz w:val="24"/>
          <w:szCs w:val="24"/>
        </w:rPr>
        <w:t>Naissaare</w:t>
      </w:r>
      <w:proofErr w:type="spellEnd"/>
      <w:r>
        <w:rPr>
          <w:sz w:val="24"/>
          <w:szCs w:val="24"/>
        </w:rPr>
        <w:t xml:space="preserve"> </w:t>
      </w:r>
      <w:proofErr w:type="spellStart"/>
      <w:r>
        <w:rPr>
          <w:sz w:val="24"/>
          <w:szCs w:val="24"/>
        </w:rPr>
        <w:t>Airsoft</w:t>
      </w:r>
      <w:proofErr w:type="spellEnd"/>
      <w:r>
        <w:rPr>
          <w:sz w:val="24"/>
          <w:szCs w:val="24"/>
        </w:rPr>
        <w:t xml:space="preserve"> </w:t>
      </w:r>
      <w:proofErr w:type="spellStart"/>
      <w:r>
        <w:rPr>
          <w:sz w:val="24"/>
          <w:szCs w:val="24"/>
        </w:rPr>
        <w:t>Camp</w:t>
      </w:r>
      <w:proofErr w:type="spellEnd"/>
      <w:r>
        <w:rPr>
          <w:sz w:val="24"/>
          <w:szCs w:val="24"/>
        </w:rPr>
        <w:t xml:space="preserve"> MTÜ</w:t>
      </w:r>
    </w:p>
    <w:p w14:paraId="6CDD3990" w14:textId="77777777" w:rsidR="00060E27" w:rsidRDefault="00060E27" w:rsidP="00060E27">
      <w:pPr>
        <w:jc w:val="both"/>
        <w:rPr>
          <w:sz w:val="24"/>
          <w:szCs w:val="24"/>
        </w:rPr>
      </w:pPr>
    </w:p>
    <w:p w14:paraId="7DF64DDB" w14:textId="77777777" w:rsidR="00060E27" w:rsidRDefault="00060E27" w:rsidP="00060E27">
      <w:pPr>
        <w:jc w:val="both"/>
        <w:rPr>
          <w:sz w:val="24"/>
          <w:szCs w:val="24"/>
        </w:rPr>
      </w:pPr>
      <w:r>
        <w:rPr>
          <w:sz w:val="24"/>
          <w:szCs w:val="24"/>
        </w:rPr>
        <w:t xml:space="preserve">Huvitegevust pakkuvate ühingute lisamine määrusesse kannab endas peamiselt huvihariduse- ja tegevuse kättesaadavuse suurendamise eesmärki, seda just haavatavate gruppide seas, kelleks on kõne all oleva määruse mõistes paljulapselised ja toimetulekuraskustes pered. </w:t>
      </w:r>
    </w:p>
    <w:p w14:paraId="6D15D732" w14:textId="77777777" w:rsidR="00060E27" w:rsidRDefault="00060E27" w:rsidP="00060E27">
      <w:pPr>
        <w:jc w:val="both"/>
        <w:rPr>
          <w:sz w:val="24"/>
          <w:szCs w:val="24"/>
        </w:rPr>
      </w:pPr>
      <w:r>
        <w:rPr>
          <w:sz w:val="24"/>
          <w:szCs w:val="24"/>
        </w:rPr>
        <w:t>Näiteks: kui pere vastaks tingimusele „huvikoolis õpib 3 õppurit“, kuid üks lastest õpib hoopis Viljandi Rattaklubis (mis on huvitegevust pakkuv eraühing), siis ei saa pere taotleda vabastust ühelegi lapsele, kuna sellisel juhul ei käi kolm last huvikoolis.</w:t>
      </w:r>
    </w:p>
    <w:p w14:paraId="79ED971E" w14:textId="77777777" w:rsidR="00060E27" w:rsidRDefault="00060E27" w:rsidP="00060E27">
      <w:pPr>
        <w:jc w:val="both"/>
        <w:rPr>
          <w:sz w:val="24"/>
          <w:szCs w:val="24"/>
        </w:rPr>
      </w:pPr>
    </w:p>
    <w:p w14:paraId="2ACB40C7" w14:textId="77777777" w:rsidR="00060E27" w:rsidRDefault="00060E27" w:rsidP="00060E27">
      <w:pPr>
        <w:jc w:val="both"/>
        <w:rPr>
          <w:sz w:val="24"/>
          <w:szCs w:val="24"/>
        </w:rPr>
      </w:pPr>
      <w:r>
        <w:rPr>
          <w:sz w:val="24"/>
          <w:szCs w:val="24"/>
        </w:rPr>
        <w:t>Erahuvikoolide ja huvitegevust pakkuvate eraühingute vabastuse andmine on korraldatud tagantjärele kompenseerimisena lapsevanema poolt esitatud kuludokumentide alusel (arve ja maksekorraldus).</w:t>
      </w:r>
    </w:p>
    <w:p w14:paraId="5280D4E7" w14:textId="77777777" w:rsidR="00060E27" w:rsidRDefault="00060E27" w:rsidP="00060E27">
      <w:pPr>
        <w:jc w:val="both"/>
        <w:rPr>
          <w:sz w:val="24"/>
          <w:szCs w:val="24"/>
        </w:rPr>
      </w:pPr>
    </w:p>
    <w:p w14:paraId="33748E1E" w14:textId="77777777" w:rsidR="00060E27" w:rsidRDefault="00060E27" w:rsidP="00060E27">
      <w:pPr>
        <w:jc w:val="both"/>
        <w:rPr>
          <w:sz w:val="24"/>
          <w:szCs w:val="24"/>
        </w:rPr>
      </w:pPr>
      <w:r>
        <w:rPr>
          <w:sz w:val="24"/>
          <w:szCs w:val="24"/>
        </w:rPr>
        <w:t>2022. aastal antud vabastused eraühingute õppetasudele:</w:t>
      </w:r>
    </w:p>
    <w:p w14:paraId="197CD377" w14:textId="77777777" w:rsidR="00060E27" w:rsidRDefault="00060E27" w:rsidP="00060E27">
      <w:pPr>
        <w:jc w:val="both"/>
        <w:rPr>
          <w:sz w:val="24"/>
          <w:szCs w:val="24"/>
        </w:rPr>
      </w:pPr>
    </w:p>
    <w:tbl>
      <w:tblPr>
        <w:tblStyle w:val="Kontuurtabel"/>
        <w:tblW w:w="0" w:type="auto"/>
        <w:tblLook w:val="04A0" w:firstRow="1" w:lastRow="0" w:firstColumn="1" w:lastColumn="0" w:noHBand="0" w:noVBand="1"/>
      </w:tblPr>
      <w:tblGrid>
        <w:gridCol w:w="4106"/>
        <w:gridCol w:w="776"/>
        <w:gridCol w:w="1003"/>
      </w:tblGrid>
      <w:tr w:rsidR="00060E27" w:rsidRPr="00304A0A" w14:paraId="34CF07AF" w14:textId="77777777" w:rsidTr="00CE20F6">
        <w:tc>
          <w:tcPr>
            <w:tcW w:w="4106" w:type="dxa"/>
          </w:tcPr>
          <w:p w14:paraId="64C94968" w14:textId="77777777" w:rsidR="00060E27" w:rsidRPr="00304A0A" w:rsidRDefault="00060E27" w:rsidP="00CE20F6">
            <w:pPr>
              <w:jc w:val="center"/>
              <w:rPr>
                <w:b/>
                <w:sz w:val="24"/>
                <w:szCs w:val="24"/>
              </w:rPr>
            </w:pPr>
            <w:r w:rsidRPr="00304A0A">
              <w:rPr>
                <w:b/>
                <w:sz w:val="24"/>
                <w:szCs w:val="24"/>
              </w:rPr>
              <w:t>Huvikool</w:t>
            </w:r>
          </w:p>
        </w:tc>
        <w:tc>
          <w:tcPr>
            <w:tcW w:w="776" w:type="dxa"/>
          </w:tcPr>
          <w:p w14:paraId="1911F812" w14:textId="77777777" w:rsidR="00060E27" w:rsidRPr="00304A0A" w:rsidRDefault="00060E27" w:rsidP="00CE20F6">
            <w:pPr>
              <w:jc w:val="center"/>
              <w:rPr>
                <w:b/>
                <w:sz w:val="24"/>
                <w:szCs w:val="24"/>
              </w:rPr>
            </w:pPr>
            <w:r w:rsidRPr="00304A0A">
              <w:rPr>
                <w:b/>
                <w:sz w:val="24"/>
                <w:szCs w:val="24"/>
              </w:rPr>
              <w:t>Laste arv</w:t>
            </w:r>
          </w:p>
        </w:tc>
        <w:tc>
          <w:tcPr>
            <w:tcW w:w="1003" w:type="dxa"/>
          </w:tcPr>
          <w:p w14:paraId="6166837C" w14:textId="77777777" w:rsidR="00060E27" w:rsidRPr="00304A0A" w:rsidRDefault="00060E27" w:rsidP="00CE20F6">
            <w:pPr>
              <w:jc w:val="center"/>
              <w:rPr>
                <w:b/>
                <w:sz w:val="24"/>
                <w:szCs w:val="24"/>
              </w:rPr>
            </w:pPr>
            <w:r w:rsidRPr="00304A0A">
              <w:rPr>
                <w:b/>
                <w:sz w:val="24"/>
                <w:szCs w:val="24"/>
              </w:rPr>
              <w:t>Summa</w:t>
            </w:r>
          </w:p>
        </w:tc>
      </w:tr>
      <w:tr w:rsidR="00060E27" w:rsidRPr="00304A0A" w14:paraId="363761EA" w14:textId="77777777" w:rsidTr="00CE20F6">
        <w:tc>
          <w:tcPr>
            <w:tcW w:w="4106" w:type="dxa"/>
          </w:tcPr>
          <w:p w14:paraId="0566A409" w14:textId="77777777" w:rsidR="00060E27" w:rsidRPr="005E3239" w:rsidRDefault="00060E27" w:rsidP="00CE20F6">
            <w:pPr>
              <w:rPr>
                <w:b/>
                <w:sz w:val="24"/>
                <w:szCs w:val="24"/>
              </w:rPr>
            </w:pPr>
            <w:r w:rsidRPr="005E3239">
              <w:rPr>
                <w:b/>
                <w:sz w:val="24"/>
                <w:szCs w:val="24"/>
              </w:rPr>
              <w:t>KEVAD 2022 5 kuud</w:t>
            </w:r>
          </w:p>
          <w:p w14:paraId="4DAFB07B" w14:textId="77777777" w:rsidR="00060E27" w:rsidRPr="005E3239" w:rsidRDefault="00060E27" w:rsidP="00CE20F6">
            <w:pPr>
              <w:rPr>
                <w:sz w:val="24"/>
                <w:szCs w:val="24"/>
              </w:rPr>
            </w:pPr>
            <w:r w:rsidRPr="005E3239">
              <w:rPr>
                <w:sz w:val="24"/>
                <w:szCs w:val="24"/>
              </w:rPr>
              <w:t>(01.01. – 31.05.2022)</w:t>
            </w:r>
          </w:p>
        </w:tc>
        <w:tc>
          <w:tcPr>
            <w:tcW w:w="776" w:type="dxa"/>
          </w:tcPr>
          <w:p w14:paraId="681235E6" w14:textId="77777777" w:rsidR="00060E27" w:rsidRPr="00304A0A" w:rsidRDefault="00060E27" w:rsidP="00CE20F6">
            <w:pPr>
              <w:jc w:val="center"/>
              <w:rPr>
                <w:b/>
                <w:sz w:val="24"/>
                <w:szCs w:val="24"/>
              </w:rPr>
            </w:pPr>
          </w:p>
        </w:tc>
        <w:tc>
          <w:tcPr>
            <w:tcW w:w="1003" w:type="dxa"/>
          </w:tcPr>
          <w:p w14:paraId="1DAAA2E1" w14:textId="77777777" w:rsidR="00060E27" w:rsidRPr="00304A0A" w:rsidRDefault="00060E27" w:rsidP="00CE20F6">
            <w:pPr>
              <w:jc w:val="center"/>
              <w:rPr>
                <w:b/>
                <w:sz w:val="24"/>
                <w:szCs w:val="24"/>
              </w:rPr>
            </w:pPr>
          </w:p>
        </w:tc>
      </w:tr>
      <w:tr w:rsidR="00060E27" w:rsidRPr="00304A0A" w14:paraId="754F27EC" w14:textId="77777777" w:rsidTr="00CE20F6">
        <w:tc>
          <w:tcPr>
            <w:tcW w:w="4106" w:type="dxa"/>
          </w:tcPr>
          <w:p w14:paraId="05B40F20" w14:textId="77777777" w:rsidR="00060E27" w:rsidRDefault="00060E27" w:rsidP="00CE20F6">
            <w:pPr>
              <w:rPr>
                <w:sz w:val="24"/>
                <w:szCs w:val="24"/>
              </w:rPr>
            </w:pPr>
          </w:p>
        </w:tc>
        <w:tc>
          <w:tcPr>
            <w:tcW w:w="776" w:type="dxa"/>
          </w:tcPr>
          <w:p w14:paraId="67B4EC2E" w14:textId="77777777" w:rsidR="00060E27" w:rsidRPr="00304A0A" w:rsidRDefault="00060E27" w:rsidP="00CE20F6">
            <w:pPr>
              <w:jc w:val="center"/>
              <w:rPr>
                <w:b/>
                <w:sz w:val="24"/>
                <w:szCs w:val="24"/>
              </w:rPr>
            </w:pPr>
          </w:p>
        </w:tc>
        <w:tc>
          <w:tcPr>
            <w:tcW w:w="1003" w:type="dxa"/>
          </w:tcPr>
          <w:p w14:paraId="22D58B56" w14:textId="77777777" w:rsidR="00060E27" w:rsidRPr="00304A0A" w:rsidRDefault="00060E27" w:rsidP="00CE20F6">
            <w:pPr>
              <w:jc w:val="center"/>
              <w:rPr>
                <w:b/>
                <w:sz w:val="24"/>
                <w:szCs w:val="24"/>
              </w:rPr>
            </w:pPr>
          </w:p>
        </w:tc>
      </w:tr>
      <w:tr w:rsidR="00060E27" w14:paraId="4397CA58" w14:textId="77777777" w:rsidTr="00CE20F6">
        <w:tc>
          <w:tcPr>
            <w:tcW w:w="4106" w:type="dxa"/>
          </w:tcPr>
          <w:p w14:paraId="78BB8616" w14:textId="77777777" w:rsidR="00060E27" w:rsidRDefault="00060E27" w:rsidP="00CE20F6">
            <w:pPr>
              <w:jc w:val="both"/>
              <w:rPr>
                <w:sz w:val="24"/>
                <w:szCs w:val="24"/>
              </w:rPr>
            </w:pPr>
            <w:proofErr w:type="spellStart"/>
            <w:r>
              <w:rPr>
                <w:sz w:val="24"/>
                <w:szCs w:val="24"/>
              </w:rPr>
              <w:t>Dance</w:t>
            </w:r>
            <w:proofErr w:type="spellEnd"/>
            <w:r>
              <w:rPr>
                <w:sz w:val="24"/>
                <w:szCs w:val="24"/>
              </w:rPr>
              <w:t xml:space="preserve"> </w:t>
            </w:r>
            <w:proofErr w:type="spellStart"/>
            <w:r>
              <w:rPr>
                <w:sz w:val="24"/>
                <w:szCs w:val="24"/>
              </w:rPr>
              <w:t>Dream</w:t>
            </w:r>
            <w:proofErr w:type="spellEnd"/>
            <w:r>
              <w:rPr>
                <w:sz w:val="24"/>
                <w:szCs w:val="24"/>
              </w:rPr>
              <w:t xml:space="preserve"> Tantsustuudio</w:t>
            </w:r>
          </w:p>
        </w:tc>
        <w:tc>
          <w:tcPr>
            <w:tcW w:w="776" w:type="dxa"/>
          </w:tcPr>
          <w:p w14:paraId="4D13F5D9" w14:textId="77777777" w:rsidR="00060E27" w:rsidRDefault="00060E27" w:rsidP="00CE20F6">
            <w:pPr>
              <w:jc w:val="both"/>
              <w:rPr>
                <w:sz w:val="24"/>
                <w:szCs w:val="24"/>
              </w:rPr>
            </w:pPr>
            <w:r>
              <w:rPr>
                <w:sz w:val="24"/>
                <w:szCs w:val="24"/>
              </w:rPr>
              <w:t>3</w:t>
            </w:r>
          </w:p>
        </w:tc>
        <w:tc>
          <w:tcPr>
            <w:tcW w:w="1003" w:type="dxa"/>
          </w:tcPr>
          <w:p w14:paraId="11CB696A" w14:textId="77777777" w:rsidR="00060E27" w:rsidRDefault="00060E27" w:rsidP="00CE20F6">
            <w:pPr>
              <w:jc w:val="both"/>
              <w:rPr>
                <w:sz w:val="24"/>
                <w:szCs w:val="24"/>
              </w:rPr>
            </w:pPr>
            <w:r>
              <w:rPr>
                <w:sz w:val="24"/>
                <w:szCs w:val="24"/>
              </w:rPr>
              <w:t>280</w:t>
            </w:r>
          </w:p>
        </w:tc>
      </w:tr>
      <w:tr w:rsidR="00060E27" w14:paraId="27BBD114" w14:textId="77777777" w:rsidTr="00CE20F6">
        <w:tc>
          <w:tcPr>
            <w:tcW w:w="4106" w:type="dxa"/>
          </w:tcPr>
          <w:p w14:paraId="313A6CB5" w14:textId="77777777" w:rsidR="00060E27" w:rsidRDefault="00060E27" w:rsidP="00CE20F6">
            <w:pPr>
              <w:jc w:val="both"/>
              <w:rPr>
                <w:sz w:val="24"/>
                <w:szCs w:val="24"/>
              </w:rPr>
            </w:pPr>
            <w:r>
              <w:rPr>
                <w:sz w:val="24"/>
                <w:szCs w:val="24"/>
              </w:rPr>
              <w:t>Viljandi Taipoksi Klubi</w:t>
            </w:r>
          </w:p>
        </w:tc>
        <w:tc>
          <w:tcPr>
            <w:tcW w:w="776" w:type="dxa"/>
          </w:tcPr>
          <w:p w14:paraId="29693452" w14:textId="77777777" w:rsidR="00060E27" w:rsidRDefault="00060E27" w:rsidP="00CE20F6">
            <w:pPr>
              <w:jc w:val="both"/>
              <w:rPr>
                <w:sz w:val="24"/>
                <w:szCs w:val="24"/>
              </w:rPr>
            </w:pPr>
            <w:r>
              <w:rPr>
                <w:sz w:val="24"/>
                <w:szCs w:val="24"/>
              </w:rPr>
              <w:t>1</w:t>
            </w:r>
          </w:p>
        </w:tc>
        <w:tc>
          <w:tcPr>
            <w:tcW w:w="1003" w:type="dxa"/>
          </w:tcPr>
          <w:p w14:paraId="4408FC17" w14:textId="77777777" w:rsidR="00060E27" w:rsidRDefault="00060E27" w:rsidP="00CE20F6">
            <w:pPr>
              <w:jc w:val="both"/>
              <w:rPr>
                <w:sz w:val="24"/>
                <w:szCs w:val="24"/>
              </w:rPr>
            </w:pPr>
            <w:r>
              <w:rPr>
                <w:sz w:val="24"/>
                <w:szCs w:val="24"/>
              </w:rPr>
              <w:t>150</w:t>
            </w:r>
          </w:p>
        </w:tc>
      </w:tr>
      <w:tr w:rsidR="00060E27" w14:paraId="7E41C134" w14:textId="77777777" w:rsidTr="00CE20F6">
        <w:tc>
          <w:tcPr>
            <w:tcW w:w="4106" w:type="dxa"/>
          </w:tcPr>
          <w:p w14:paraId="6B50B41F" w14:textId="77777777" w:rsidR="00060E27" w:rsidRDefault="00060E27" w:rsidP="00CE20F6">
            <w:pPr>
              <w:jc w:val="both"/>
              <w:rPr>
                <w:sz w:val="24"/>
                <w:szCs w:val="24"/>
              </w:rPr>
            </w:pPr>
            <w:r>
              <w:rPr>
                <w:sz w:val="24"/>
                <w:szCs w:val="24"/>
              </w:rPr>
              <w:t>Viljandi Jakobsoni kooli ujumine</w:t>
            </w:r>
          </w:p>
        </w:tc>
        <w:tc>
          <w:tcPr>
            <w:tcW w:w="776" w:type="dxa"/>
          </w:tcPr>
          <w:p w14:paraId="121AEA86" w14:textId="77777777" w:rsidR="00060E27" w:rsidRDefault="00060E27" w:rsidP="00CE20F6">
            <w:pPr>
              <w:jc w:val="both"/>
              <w:rPr>
                <w:sz w:val="24"/>
                <w:szCs w:val="24"/>
              </w:rPr>
            </w:pPr>
            <w:r>
              <w:rPr>
                <w:sz w:val="24"/>
                <w:szCs w:val="24"/>
              </w:rPr>
              <w:t>1</w:t>
            </w:r>
          </w:p>
        </w:tc>
        <w:tc>
          <w:tcPr>
            <w:tcW w:w="1003" w:type="dxa"/>
          </w:tcPr>
          <w:p w14:paraId="2DA3C177" w14:textId="77777777" w:rsidR="00060E27" w:rsidRDefault="00060E27" w:rsidP="00CE20F6">
            <w:pPr>
              <w:jc w:val="both"/>
              <w:rPr>
                <w:sz w:val="24"/>
                <w:szCs w:val="24"/>
              </w:rPr>
            </w:pPr>
            <w:r>
              <w:rPr>
                <w:sz w:val="24"/>
                <w:szCs w:val="24"/>
              </w:rPr>
              <w:t>75</w:t>
            </w:r>
          </w:p>
        </w:tc>
      </w:tr>
      <w:tr w:rsidR="00060E27" w:rsidRPr="0079389D" w14:paraId="159394C8" w14:textId="77777777" w:rsidTr="00CE20F6">
        <w:tc>
          <w:tcPr>
            <w:tcW w:w="4106" w:type="dxa"/>
          </w:tcPr>
          <w:p w14:paraId="3B9DD2F7" w14:textId="77777777" w:rsidR="00060E27" w:rsidRPr="0079389D" w:rsidRDefault="00060E27" w:rsidP="00CE20F6">
            <w:pPr>
              <w:jc w:val="right"/>
              <w:rPr>
                <w:b/>
                <w:sz w:val="24"/>
                <w:szCs w:val="24"/>
              </w:rPr>
            </w:pPr>
            <w:r w:rsidRPr="0079389D">
              <w:rPr>
                <w:b/>
                <w:sz w:val="24"/>
                <w:szCs w:val="24"/>
              </w:rPr>
              <w:t>KOKKU</w:t>
            </w:r>
            <w:r>
              <w:rPr>
                <w:b/>
                <w:sz w:val="24"/>
                <w:szCs w:val="24"/>
              </w:rPr>
              <w:t>:</w:t>
            </w:r>
          </w:p>
        </w:tc>
        <w:tc>
          <w:tcPr>
            <w:tcW w:w="776" w:type="dxa"/>
          </w:tcPr>
          <w:p w14:paraId="30B316F0" w14:textId="77777777" w:rsidR="00060E27" w:rsidRPr="0079389D" w:rsidRDefault="00060E27" w:rsidP="00CE20F6">
            <w:pPr>
              <w:jc w:val="right"/>
              <w:rPr>
                <w:b/>
                <w:sz w:val="24"/>
                <w:szCs w:val="24"/>
              </w:rPr>
            </w:pPr>
            <w:r>
              <w:rPr>
                <w:b/>
                <w:sz w:val="24"/>
                <w:szCs w:val="24"/>
              </w:rPr>
              <w:t>5</w:t>
            </w:r>
          </w:p>
        </w:tc>
        <w:tc>
          <w:tcPr>
            <w:tcW w:w="1003" w:type="dxa"/>
          </w:tcPr>
          <w:p w14:paraId="6183BA6B" w14:textId="77777777" w:rsidR="00060E27" w:rsidRPr="0079389D" w:rsidRDefault="00060E27" w:rsidP="00CE20F6">
            <w:pPr>
              <w:jc w:val="right"/>
              <w:rPr>
                <w:b/>
                <w:sz w:val="24"/>
                <w:szCs w:val="24"/>
              </w:rPr>
            </w:pPr>
            <w:r>
              <w:rPr>
                <w:b/>
                <w:sz w:val="24"/>
                <w:szCs w:val="24"/>
              </w:rPr>
              <w:t>505</w:t>
            </w:r>
          </w:p>
        </w:tc>
      </w:tr>
      <w:tr w:rsidR="00060E27" w14:paraId="35408574" w14:textId="77777777" w:rsidTr="00CE20F6">
        <w:tc>
          <w:tcPr>
            <w:tcW w:w="4106" w:type="dxa"/>
          </w:tcPr>
          <w:p w14:paraId="59BF8470" w14:textId="77777777" w:rsidR="00060E27" w:rsidRPr="005E3239" w:rsidRDefault="00060E27" w:rsidP="00CE20F6">
            <w:pPr>
              <w:jc w:val="both"/>
              <w:rPr>
                <w:b/>
                <w:sz w:val="24"/>
                <w:szCs w:val="24"/>
              </w:rPr>
            </w:pPr>
            <w:r w:rsidRPr="005E3239">
              <w:rPr>
                <w:b/>
                <w:sz w:val="24"/>
                <w:szCs w:val="24"/>
              </w:rPr>
              <w:t>SÜGIS 2022 4 kuud</w:t>
            </w:r>
          </w:p>
          <w:p w14:paraId="234896FA" w14:textId="77777777" w:rsidR="00060E27" w:rsidRDefault="00060E27" w:rsidP="00CE20F6">
            <w:pPr>
              <w:jc w:val="both"/>
              <w:rPr>
                <w:sz w:val="24"/>
                <w:szCs w:val="24"/>
              </w:rPr>
            </w:pPr>
            <w:r>
              <w:rPr>
                <w:sz w:val="24"/>
                <w:szCs w:val="24"/>
              </w:rPr>
              <w:t>(01.09. – 31.12.2022)</w:t>
            </w:r>
          </w:p>
        </w:tc>
        <w:tc>
          <w:tcPr>
            <w:tcW w:w="776" w:type="dxa"/>
          </w:tcPr>
          <w:p w14:paraId="32D4C9F1" w14:textId="77777777" w:rsidR="00060E27" w:rsidRDefault="00060E27" w:rsidP="00CE20F6">
            <w:pPr>
              <w:jc w:val="both"/>
              <w:rPr>
                <w:sz w:val="24"/>
                <w:szCs w:val="24"/>
              </w:rPr>
            </w:pPr>
          </w:p>
        </w:tc>
        <w:tc>
          <w:tcPr>
            <w:tcW w:w="1003" w:type="dxa"/>
          </w:tcPr>
          <w:p w14:paraId="2853E337" w14:textId="77777777" w:rsidR="00060E27" w:rsidRDefault="00060E27" w:rsidP="00CE20F6">
            <w:pPr>
              <w:jc w:val="both"/>
              <w:rPr>
                <w:sz w:val="24"/>
                <w:szCs w:val="24"/>
              </w:rPr>
            </w:pPr>
          </w:p>
        </w:tc>
      </w:tr>
      <w:tr w:rsidR="00060E27" w14:paraId="4A363D05" w14:textId="77777777" w:rsidTr="00CE20F6">
        <w:tc>
          <w:tcPr>
            <w:tcW w:w="4106" w:type="dxa"/>
          </w:tcPr>
          <w:p w14:paraId="074C9021" w14:textId="77777777" w:rsidR="00060E27" w:rsidRDefault="00060E27" w:rsidP="00CE20F6">
            <w:pPr>
              <w:jc w:val="both"/>
              <w:rPr>
                <w:sz w:val="24"/>
                <w:szCs w:val="24"/>
              </w:rPr>
            </w:pPr>
          </w:p>
        </w:tc>
        <w:tc>
          <w:tcPr>
            <w:tcW w:w="776" w:type="dxa"/>
          </w:tcPr>
          <w:p w14:paraId="1F42056D" w14:textId="77777777" w:rsidR="00060E27" w:rsidRDefault="00060E27" w:rsidP="00CE20F6">
            <w:pPr>
              <w:jc w:val="both"/>
              <w:rPr>
                <w:sz w:val="24"/>
                <w:szCs w:val="24"/>
              </w:rPr>
            </w:pPr>
          </w:p>
        </w:tc>
        <w:tc>
          <w:tcPr>
            <w:tcW w:w="1003" w:type="dxa"/>
          </w:tcPr>
          <w:p w14:paraId="42D6EC5B" w14:textId="77777777" w:rsidR="00060E27" w:rsidRDefault="00060E27" w:rsidP="00CE20F6">
            <w:pPr>
              <w:jc w:val="both"/>
              <w:rPr>
                <w:sz w:val="24"/>
                <w:szCs w:val="24"/>
              </w:rPr>
            </w:pPr>
          </w:p>
        </w:tc>
      </w:tr>
      <w:tr w:rsidR="00060E27" w14:paraId="13CB91C5" w14:textId="77777777" w:rsidTr="00CE20F6">
        <w:tc>
          <w:tcPr>
            <w:tcW w:w="4106" w:type="dxa"/>
          </w:tcPr>
          <w:p w14:paraId="1DCFBA1E" w14:textId="77777777" w:rsidR="00060E27" w:rsidRDefault="00060E27" w:rsidP="00CE20F6">
            <w:pPr>
              <w:jc w:val="both"/>
              <w:rPr>
                <w:sz w:val="24"/>
                <w:szCs w:val="24"/>
              </w:rPr>
            </w:pPr>
            <w:proofErr w:type="spellStart"/>
            <w:r>
              <w:rPr>
                <w:sz w:val="24"/>
                <w:szCs w:val="24"/>
              </w:rPr>
              <w:t>Dance</w:t>
            </w:r>
            <w:proofErr w:type="spellEnd"/>
            <w:r>
              <w:rPr>
                <w:sz w:val="24"/>
                <w:szCs w:val="24"/>
              </w:rPr>
              <w:t xml:space="preserve"> </w:t>
            </w:r>
            <w:proofErr w:type="spellStart"/>
            <w:r>
              <w:rPr>
                <w:sz w:val="24"/>
                <w:szCs w:val="24"/>
              </w:rPr>
              <w:t>Dream</w:t>
            </w:r>
            <w:proofErr w:type="spellEnd"/>
            <w:r>
              <w:rPr>
                <w:sz w:val="24"/>
                <w:szCs w:val="24"/>
              </w:rPr>
              <w:t xml:space="preserve"> Tantsustuudio</w:t>
            </w:r>
          </w:p>
        </w:tc>
        <w:tc>
          <w:tcPr>
            <w:tcW w:w="776" w:type="dxa"/>
          </w:tcPr>
          <w:p w14:paraId="4523C772" w14:textId="77777777" w:rsidR="00060E27" w:rsidRDefault="00060E27" w:rsidP="00CE20F6">
            <w:pPr>
              <w:jc w:val="both"/>
              <w:rPr>
                <w:sz w:val="24"/>
                <w:szCs w:val="24"/>
              </w:rPr>
            </w:pPr>
            <w:r>
              <w:rPr>
                <w:sz w:val="24"/>
                <w:szCs w:val="24"/>
              </w:rPr>
              <w:t>6</w:t>
            </w:r>
          </w:p>
        </w:tc>
        <w:tc>
          <w:tcPr>
            <w:tcW w:w="1003" w:type="dxa"/>
          </w:tcPr>
          <w:p w14:paraId="08A74340" w14:textId="77777777" w:rsidR="00060E27" w:rsidRDefault="00060E27" w:rsidP="00CE20F6">
            <w:pPr>
              <w:jc w:val="both"/>
              <w:rPr>
                <w:sz w:val="24"/>
                <w:szCs w:val="24"/>
              </w:rPr>
            </w:pPr>
            <w:r>
              <w:rPr>
                <w:sz w:val="24"/>
                <w:szCs w:val="24"/>
              </w:rPr>
              <w:t>512</w:t>
            </w:r>
          </w:p>
        </w:tc>
      </w:tr>
      <w:tr w:rsidR="00060E27" w14:paraId="3811FBF4" w14:textId="77777777" w:rsidTr="00CE20F6">
        <w:tc>
          <w:tcPr>
            <w:tcW w:w="4106" w:type="dxa"/>
          </w:tcPr>
          <w:p w14:paraId="03A3E9CB" w14:textId="77777777" w:rsidR="00060E27" w:rsidRDefault="00060E27" w:rsidP="00CE20F6">
            <w:pPr>
              <w:jc w:val="both"/>
              <w:rPr>
                <w:sz w:val="24"/>
                <w:szCs w:val="24"/>
              </w:rPr>
            </w:pPr>
            <w:r>
              <w:rPr>
                <w:sz w:val="24"/>
                <w:szCs w:val="24"/>
              </w:rPr>
              <w:t>Viljandi Taipoksi Klubi</w:t>
            </w:r>
          </w:p>
        </w:tc>
        <w:tc>
          <w:tcPr>
            <w:tcW w:w="776" w:type="dxa"/>
          </w:tcPr>
          <w:p w14:paraId="424CBF34" w14:textId="77777777" w:rsidR="00060E27" w:rsidRDefault="00060E27" w:rsidP="00CE20F6">
            <w:pPr>
              <w:jc w:val="both"/>
              <w:rPr>
                <w:sz w:val="24"/>
                <w:szCs w:val="24"/>
              </w:rPr>
            </w:pPr>
            <w:r>
              <w:rPr>
                <w:sz w:val="24"/>
                <w:szCs w:val="24"/>
              </w:rPr>
              <w:t>1</w:t>
            </w:r>
          </w:p>
        </w:tc>
        <w:tc>
          <w:tcPr>
            <w:tcW w:w="1003" w:type="dxa"/>
          </w:tcPr>
          <w:p w14:paraId="154FF90C" w14:textId="77777777" w:rsidR="00060E27" w:rsidRDefault="00060E27" w:rsidP="00CE20F6">
            <w:pPr>
              <w:jc w:val="both"/>
              <w:rPr>
                <w:sz w:val="24"/>
                <w:szCs w:val="24"/>
              </w:rPr>
            </w:pPr>
            <w:r>
              <w:rPr>
                <w:sz w:val="24"/>
                <w:szCs w:val="24"/>
              </w:rPr>
              <w:t>120</w:t>
            </w:r>
          </w:p>
        </w:tc>
      </w:tr>
      <w:tr w:rsidR="00060E27" w14:paraId="2BEF3777" w14:textId="77777777" w:rsidTr="00CE20F6">
        <w:tc>
          <w:tcPr>
            <w:tcW w:w="4106" w:type="dxa"/>
          </w:tcPr>
          <w:p w14:paraId="24FB9B21" w14:textId="77777777" w:rsidR="00060E27" w:rsidRDefault="00060E27" w:rsidP="00CE20F6">
            <w:pPr>
              <w:jc w:val="both"/>
              <w:rPr>
                <w:sz w:val="24"/>
                <w:szCs w:val="24"/>
              </w:rPr>
            </w:pPr>
            <w:r>
              <w:rPr>
                <w:sz w:val="24"/>
                <w:szCs w:val="24"/>
              </w:rPr>
              <w:t xml:space="preserve">Muusikastuudio </w:t>
            </w:r>
            <w:proofErr w:type="spellStart"/>
            <w:r>
              <w:rPr>
                <w:sz w:val="24"/>
                <w:szCs w:val="24"/>
              </w:rPr>
              <w:t>Cantabile</w:t>
            </w:r>
            <w:proofErr w:type="spellEnd"/>
          </w:p>
        </w:tc>
        <w:tc>
          <w:tcPr>
            <w:tcW w:w="776" w:type="dxa"/>
          </w:tcPr>
          <w:p w14:paraId="637B1282" w14:textId="77777777" w:rsidR="00060E27" w:rsidRDefault="00060E27" w:rsidP="00CE20F6">
            <w:pPr>
              <w:jc w:val="both"/>
              <w:rPr>
                <w:sz w:val="24"/>
                <w:szCs w:val="24"/>
              </w:rPr>
            </w:pPr>
            <w:r>
              <w:rPr>
                <w:sz w:val="24"/>
                <w:szCs w:val="24"/>
              </w:rPr>
              <w:t>1</w:t>
            </w:r>
          </w:p>
        </w:tc>
        <w:tc>
          <w:tcPr>
            <w:tcW w:w="1003" w:type="dxa"/>
          </w:tcPr>
          <w:p w14:paraId="0381F70C" w14:textId="77777777" w:rsidR="00060E27" w:rsidRDefault="00060E27" w:rsidP="00CE20F6">
            <w:pPr>
              <w:jc w:val="both"/>
              <w:rPr>
                <w:sz w:val="24"/>
                <w:szCs w:val="24"/>
              </w:rPr>
            </w:pPr>
            <w:r>
              <w:rPr>
                <w:sz w:val="24"/>
                <w:szCs w:val="24"/>
              </w:rPr>
              <w:t>180</w:t>
            </w:r>
          </w:p>
        </w:tc>
      </w:tr>
      <w:tr w:rsidR="00060E27" w14:paraId="6AC995CD" w14:textId="77777777" w:rsidTr="00CE20F6">
        <w:tc>
          <w:tcPr>
            <w:tcW w:w="4106" w:type="dxa"/>
          </w:tcPr>
          <w:p w14:paraId="132F9B3D" w14:textId="77777777" w:rsidR="00060E27" w:rsidRDefault="00060E27" w:rsidP="00CE20F6">
            <w:pPr>
              <w:jc w:val="both"/>
              <w:rPr>
                <w:sz w:val="24"/>
                <w:szCs w:val="24"/>
              </w:rPr>
            </w:pPr>
            <w:r>
              <w:rPr>
                <w:sz w:val="24"/>
                <w:szCs w:val="24"/>
              </w:rPr>
              <w:t>Viljandi Joogakeskus</w:t>
            </w:r>
          </w:p>
        </w:tc>
        <w:tc>
          <w:tcPr>
            <w:tcW w:w="776" w:type="dxa"/>
          </w:tcPr>
          <w:p w14:paraId="24631FD2" w14:textId="77777777" w:rsidR="00060E27" w:rsidRDefault="00060E27" w:rsidP="00CE20F6">
            <w:pPr>
              <w:jc w:val="both"/>
              <w:rPr>
                <w:sz w:val="24"/>
                <w:szCs w:val="24"/>
              </w:rPr>
            </w:pPr>
            <w:r>
              <w:rPr>
                <w:sz w:val="24"/>
                <w:szCs w:val="24"/>
              </w:rPr>
              <w:t>3</w:t>
            </w:r>
          </w:p>
        </w:tc>
        <w:tc>
          <w:tcPr>
            <w:tcW w:w="1003" w:type="dxa"/>
          </w:tcPr>
          <w:p w14:paraId="09C878A9" w14:textId="77777777" w:rsidR="00060E27" w:rsidRDefault="00060E27" w:rsidP="00CE20F6">
            <w:pPr>
              <w:jc w:val="both"/>
              <w:rPr>
                <w:sz w:val="24"/>
                <w:szCs w:val="24"/>
              </w:rPr>
            </w:pPr>
            <w:r>
              <w:rPr>
                <w:sz w:val="24"/>
                <w:szCs w:val="24"/>
              </w:rPr>
              <w:t>336</w:t>
            </w:r>
          </w:p>
        </w:tc>
      </w:tr>
      <w:tr w:rsidR="00060E27" w14:paraId="6D7B59FF" w14:textId="77777777" w:rsidTr="00CE20F6">
        <w:tc>
          <w:tcPr>
            <w:tcW w:w="4106" w:type="dxa"/>
          </w:tcPr>
          <w:p w14:paraId="5284D255" w14:textId="77777777" w:rsidR="00060E27" w:rsidRDefault="00060E27" w:rsidP="00CE20F6">
            <w:pPr>
              <w:jc w:val="both"/>
              <w:rPr>
                <w:sz w:val="24"/>
                <w:szCs w:val="24"/>
              </w:rPr>
            </w:pPr>
            <w:proofErr w:type="spellStart"/>
            <w:r>
              <w:rPr>
                <w:sz w:val="24"/>
                <w:szCs w:val="24"/>
              </w:rPr>
              <w:t>Naissaare</w:t>
            </w:r>
            <w:proofErr w:type="spellEnd"/>
            <w:r>
              <w:rPr>
                <w:sz w:val="24"/>
                <w:szCs w:val="24"/>
              </w:rPr>
              <w:t xml:space="preserve"> </w:t>
            </w:r>
            <w:proofErr w:type="spellStart"/>
            <w:r>
              <w:rPr>
                <w:sz w:val="24"/>
                <w:szCs w:val="24"/>
              </w:rPr>
              <w:t>Airsoft</w:t>
            </w:r>
            <w:proofErr w:type="spellEnd"/>
          </w:p>
        </w:tc>
        <w:tc>
          <w:tcPr>
            <w:tcW w:w="776" w:type="dxa"/>
          </w:tcPr>
          <w:p w14:paraId="4C85E045" w14:textId="77777777" w:rsidR="00060E27" w:rsidRDefault="00060E27" w:rsidP="00CE20F6">
            <w:pPr>
              <w:jc w:val="both"/>
              <w:rPr>
                <w:sz w:val="24"/>
                <w:szCs w:val="24"/>
              </w:rPr>
            </w:pPr>
            <w:r>
              <w:rPr>
                <w:sz w:val="24"/>
                <w:szCs w:val="24"/>
              </w:rPr>
              <w:t>3</w:t>
            </w:r>
          </w:p>
        </w:tc>
        <w:tc>
          <w:tcPr>
            <w:tcW w:w="1003" w:type="dxa"/>
          </w:tcPr>
          <w:p w14:paraId="46F9854B" w14:textId="77777777" w:rsidR="00060E27" w:rsidRDefault="00060E27" w:rsidP="00CE20F6">
            <w:pPr>
              <w:jc w:val="both"/>
              <w:rPr>
                <w:sz w:val="24"/>
                <w:szCs w:val="24"/>
              </w:rPr>
            </w:pPr>
            <w:r>
              <w:rPr>
                <w:sz w:val="24"/>
                <w:szCs w:val="24"/>
              </w:rPr>
              <w:t>540</w:t>
            </w:r>
          </w:p>
        </w:tc>
      </w:tr>
      <w:tr w:rsidR="00060E27" w14:paraId="4523CD12" w14:textId="77777777" w:rsidTr="00CE20F6">
        <w:tc>
          <w:tcPr>
            <w:tcW w:w="4106" w:type="dxa"/>
          </w:tcPr>
          <w:p w14:paraId="30387DFB" w14:textId="77777777" w:rsidR="00060E27" w:rsidRDefault="00060E27" w:rsidP="00CE20F6">
            <w:pPr>
              <w:jc w:val="both"/>
              <w:rPr>
                <w:sz w:val="24"/>
                <w:szCs w:val="24"/>
              </w:rPr>
            </w:pPr>
            <w:r>
              <w:rPr>
                <w:sz w:val="24"/>
                <w:szCs w:val="24"/>
              </w:rPr>
              <w:t>Kolme Põrsakese teadusring</w:t>
            </w:r>
          </w:p>
        </w:tc>
        <w:tc>
          <w:tcPr>
            <w:tcW w:w="776" w:type="dxa"/>
          </w:tcPr>
          <w:p w14:paraId="0245C0DB" w14:textId="77777777" w:rsidR="00060E27" w:rsidRDefault="00060E27" w:rsidP="00CE20F6">
            <w:pPr>
              <w:jc w:val="both"/>
              <w:rPr>
                <w:sz w:val="24"/>
                <w:szCs w:val="24"/>
              </w:rPr>
            </w:pPr>
            <w:r>
              <w:rPr>
                <w:sz w:val="24"/>
                <w:szCs w:val="24"/>
              </w:rPr>
              <w:t>1</w:t>
            </w:r>
          </w:p>
        </w:tc>
        <w:tc>
          <w:tcPr>
            <w:tcW w:w="1003" w:type="dxa"/>
          </w:tcPr>
          <w:p w14:paraId="49044DA7" w14:textId="77777777" w:rsidR="00060E27" w:rsidRDefault="00060E27" w:rsidP="00CE20F6">
            <w:pPr>
              <w:jc w:val="both"/>
              <w:rPr>
                <w:sz w:val="24"/>
                <w:szCs w:val="24"/>
              </w:rPr>
            </w:pPr>
            <w:r>
              <w:rPr>
                <w:sz w:val="24"/>
                <w:szCs w:val="24"/>
              </w:rPr>
              <w:t>116</w:t>
            </w:r>
          </w:p>
        </w:tc>
      </w:tr>
      <w:tr w:rsidR="00060E27" w14:paraId="4894B6D4" w14:textId="77777777" w:rsidTr="00CE20F6">
        <w:tc>
          <w:tcPr>
            <w:tcW w:w="4106" w:type="dxa"/>
          </w:tcPr>
          <w:p w14:paraId="097F0E60" w14:textId="77777777" w:rsidR="00060E27" w:rsidRDefault="00060E27" w:rsidP="00CE20F6">
            <w:pPr>
              <w:jc w:val="both"/>
              <w:rPr>
                <w:sz w:val="24"/>
                <w:szCs w:val="24"/>
              </w:rPr>
            </w:pPr>
            <w:r>
              <w:rPr>
                <w:sz w:val="24"/>
                <w:szCs w:val="24"/>
              </w:rPr>
              <w:t>Viljandi Jakobsoni kooli ujumine</w:t>
            </w:r>
          </w:p>
        </w:tc>
        <w:tc>
          <w:tcPr>
            <w:tcW w:w="776" w:type="dxa"/>
          </w:tcPr>
          <w:p w14:paraId="6A571C64" w14:textId="77777777" w:rsidR="00060E27" w:rsidRDefault="00060E27" w:rsidP="00CE20F6">
            <w:pPr>
              <w:jc w:val="both"/>
              <w:rPr>
                <w:sz w:val="24"/>
                <w:szCs w:val="24"/>
              </w:rPr>
            </w:pPr>
            <w:r>
              <w:rPr>
                <w:sz w:val="24"/>
                <w:szCs w:val="24"/>
              </w:rPr>
              <w:t>1</w:t>
            </w:r>
          </w:p>
        </w:tc>
        <w:tc>
          <w:tcPr>
            <w:tcW w:w="1003" w:type="dxa"/>
          </w:tcPr>
          <w:p w14:paraId="2AE905EA" w14:textId="77777777" w:rsidR="00060E27" w:rsidRDefault="00060E27" w:rsidP="00CE20F6">
            <w:pPr>
              <w:jc w:val="both"/>
              <w:rPr>
                <w:sz w:val="24"/>
                <w:szCs w:val="24"/>
              </w:rPr>
            </w:pPr>
            <w:r>
              <w:rPr>
                <w:sz w:val="24"/>
                <w:szCs w:val="24"/>
              </w:rPr>
              <w:t>60</w:t>
            </w:r>
          </w:p>
        </w:tc>
      </w:tr>
      <w:tr w:rsidR="00060E27" w:rsidRPr="0079389D" w14:paraId="3CDD9C23" w14:textId="77777777" w:rsidTr="00CE20F6">
        <w:tc>
          <w:tcPr>
            <w:tcW w:w="4106" w:type="dxa"/>
          </w:tcPr>
          <w:p w14:paraId="0C36AE2C" w14:textId="77777777" w:rsidR="00060E27" w:rsidRPr="0079389D" w:rsidRDefault="00060E27" w:rsidP="00CE20F6">
            <w:pPr>
              <w:jc w:val="right"/>
              <w:rPr>
                <w:b/>
                <w:sz w:val="24"/>
                <w:szCs w:val="24"/>
              </w:rPr>
            </w:pPr>
            <w:r w:rsidRPr="0079389D">
              <w:rPr>
                <w:b/>
                <w:sz w:val="24"/>
                <w:szCs w:val="24"/>
              </w:rPr>
              <w:t>KOKKU</w:t>
            </w:r>
            <w:r>
              <w:rPr>
                <w:b/>
                <w:sz w:val="24"/>
                <w:szCs w:val="24"/>
              </w:rPr>
              <w:t>:</w:t>
            </w:r>
          </w:p>
        </w:tc>
        <w:tc>
          <w:tcPr>
            <w:tcW w:w="776" w:type="dxa"/>
          </w:tcPr>
          <w:p w14:paraId="28C48894" w14:textId="77777777" w:rsidR="00060E27" w:rsidRPr="0079389D" w:rsidRDefault="00060E27" w:rsidP="00CE20F6">
            <w:pPr>
              <w:jc w:val="right"/>
              <w:rPr>
                <w:b/>
                <w:sz w:val="24"/>
                <w:szCs w:val="24"/>
              </w:rPr>
            </w:pPr>
            <w:r>
              <w:rPr>
                <w:b/>
                <w:sz w:val="24"/>
                <w:szCs w:val="24"/>
              </w:rPr>
              <w:t>16</w:t>
            </w:r>
          </w:p>
        </w:tc>
        <w:tc>
          <w:tcPr>
            <w:tcW w:w="1003" w:type="dxa"/>
          </w:tcPr>
          <w:p w14:paraId="16B87142" w14:textId="77777777" w:rsidR="00060E27" w:rsidRPr="0079389D" w:rsidRDefault="00060E27" w:rsidP="00CE20F6">
            <w:pPr>
              <w:jc w:val="right"/>
              <w:rPr>
                <w:b/>
                <w:sz w:val="24"/>
                <w:szCs w:val="24"/>
              </w:rPr>
            </w:pPr>
            <w:r>
              <w:rPr>
                <w:b/>
                <w:sz w:val="24"/>
                <w:szCs w:val="24"/>
              </w:rPr>
              <w:t>1864</w:t>
            </w:r>
          </w:p>
        </w:tc>
      </w:tr>
      <w:tr w:rsidR="00060E27" w:rsidRPr="0079389D" w14:paraId="4734DB71" w14:textId="77777777" w:rsidTr="00CE20F6">
        <w:tc>
          <w:tcPr>
            <w:tcW w:w="4106" w:type="dxa"/>
            <w:shd w:val="clear" w:color="auto" w:fill="948A54" w:themeFill="background2" w:themeFillShade="80"/>
          </w:tcPr>
          <w:p w14:paraId="1CBBB62C" w14:textId="77777777" w:rsidR="00060E27" w:rsidRPr="0079389D" w:rsidRDefault="00060E27" w:rsidP="00CE20F6">
            <w:pPr>
              <w:jc w:val="right"/>
              <w:rPr>
                <w:b/>
                <w:sz w:val="24"/>
                <w:szCs w:val="24"/>
              </w:rPr>
            </w:pPr>
            <w:r w:rsidRPr="0079389D">
              <w:rPr>
                <w:b/>
                <w:sz w:val="24"/>
                <w:szCs w:val="24"/>
              </w:rPr>
              <w:t>KOKKU</w:t>
            </w:r>
            <w:r>
              <w:rPr>
                <w:b/>
                <w:sz w:val="24"/>
                <w:szCs w:val="24"/>
              </w:rPr>
              <w:t xml:space="preserve"> * :</w:t>
            </w:r>
          </w:p>
        </w:tc>
        <w:tc>
          <w:tcPr>
            <w:tcW w:w="776" w:type="dxa"/>
            <w:shd w:val="clear" w:color="auto" w:fill="948A54" w:themeFill="background2" w:themeFillShade="80"/>
          </w:tcPr>
          <w:p w14:paraId="68486616" w14:textId="77777777" w:rsidR="00060E27" w:rsidRPr="0079389D" w:rsidRDefault="00060E27" w:rsidP="00CE20F6">
            <w:pPr>
              <w:jc w:val="right"/>
              <w:rPr>
                <w:b/>
                <w:sz w:val="24"/>
                <w:szCs w:val="24"/>
              </w:rPr>
            </w:pPr>
            <w:r>
              <w:rPr>
                <w:b/>
                <w:sz w:val="24"/>
                <w:szCs w:val="24"/>
              </w:rPr>
              <w:t>18</w:t>
            </w:r>
          </w:p>
        </w:tc>
        <w:tc>
          <w:tcPr>
            <w:tcW w:w="1003" w:type="dxa"/>
            <w:shd w:val="clear" w:color="auto" w:fill="948A54" w:themeFill="background2" w:themeFillShade="80"/>
          </w:tcPr>
          <w:p w14:paraId="3C814B5C" w14:textId="77777777" w:rsidR="00060E27" w:rsidRPr="0079389D" w:rsidRDefault="00060E27" w:rsidP="00CE20F6">
            <w:pPr>
              <w:jc w:val="right"/>
              <w:rPr>
                <w:b/>
                <w:sz w:val="24"/>
                <w:szCs w:val="24"/>
              </w:rPr>
            </w:pPr>
            <w:r>
              <w:rPr>
                <w:b/>
                <w:sz w:val="24"/>
                <w:szCs w:val="24"/>
              </w:rPr>
              <w:t>2369</w:t>
            </w:r>
          </w:p>
        </w:tc>
      </w:tr>
    </w:tbl>
    <w:p w14:paraId="51D361C8" w14:textId="77777777" w:rsidR="00060E27" w:rsidRDefault="00060E27" w:rsidP="00060E27">
      <w:pPr>
        <w:jc w:val="both"/>
        <w:rPr>
          <w:sz w:val="24"/>
          <w:szCs w:val="24"/>
        </w:rPr>
      </w:pPr>
    </w:p>
    <w:p w14:paraId="355B066E" w14:textId="065D4FF9" w:rsidR="00060E27" w:rsidRDefault="00060E27" w:rsidP="00060E27">
      <w:pPr>
        <w:jc w:val="both"/>
        <w:rPr>
          <w:sz w:val="24"/>
          <w:szCs w:val="24"/>
        </w:rPr>
      </w:pPr>
      <w:r>
        <w:rPr>
          <w:sz w:val="24"/>
          <w:szCs w:val="24"/>
        </w:rPr>
        <w:t>* Kokku summa kajastab unikaalseid (mittekorduvaid) noori</w:t>
      </w:r>
      <w:r w:rsidR="00C464A0">
        <w:rPr>
          <w:sz w:val="24"/>
          <w:szCs w:val="24"/>
        </w:rPr>
        <w:t>.</w:t>
      </w:r>
    </w:p>
    <w:p w14:paraId="00127C76" w14:textId="77777777" w:rsidR="00060E27" w:rsidRDefault="00060E27" w:rsidP="00060E27">
      <w:pPr>
        <w:jc w:val="both"/>
        <w:rPr>
          <w:sz w:val="24"/>
          <w:szCs w:val="24"/>
        </w:rPr>
      </w:pPr>
    </w:p>
    <w:p w14:paraId="603D6DD1" w14:textId="77777777" w:rsidR="00060E27" w:rsidRDefault="00060E27" w:rsidP="00060E27">
      <w:pPr>
        <w:jc w:val="both"/>
        <w:rPr>
          <w:sz w:val="24"/>
          <w:szCs w:val="24"/>
        </w:rPr>
      </w:pPr>
      <w:r>
        <w:rPr>
          <w:sz w:val="24"/>
          <w:szCs w:val="24"/>
        </w:rPr>
        <w:t xml:space="preserve">Huvitegevust pakkuvate eraühingute liitmine käesolevasse korda on planeeritud katta riiklikust huvihariduse ja –tegevuse toetusest. </w:t>
      </w:r>
    </w:p>
    <w:p w14:paraId="2FAAD88C" w14:textId="77777777" w:rsidR="00060E27" w:rsidRDefault="00060E27" w:rsidP="00060E27">
      <w:pPr>
        <w:jc w:val="both"/>
        <w:rPr>
          <w:sz w:val="24"/>
          <w:szCs w:val="24"/>
        </w:rPr>
      </w:pPr>
    </w:p>
    <w:p w14:paraId="4842505F" w14:textId="77777777" w:rsidR="00060E27" w:rsidRDefault="00060E27" w:rsidP="00060E27">
      <w:pPr>
        <w:jc w:val="both"/>
        <w:rPr>
          <w:sz w:val="24"/>
          <w:szCs w:val="24"/>
        </w:rPr>
      </w:pPr>
      <w:r>
        <w:rPr>
          <w:sz w:val="24"/>
          <w:szCs w:val="24"/>
        </w:rPr>
        <w:t xml:space="preserve">Viljandi linnale antud toetus on 2022 aastal 45 796 €. </w:t>
      </w:r>
    </w:p>
    <w:p w14:paraId="33121A5D" w14:textId="77777777" w:rsidR="00060E27" w:rsidRDefault="00060E27" w:rsidP="00060E27">
      <w:pPr>
        <w:jc w:val="both"/>
        <w:rPr>
          <w:sz w:val="24"/>
          <w:szCs w:val="24"/>
        </w:rPr>
      </w:pPr>
      <w:r>
        <w:rPr>
          <w:sz w:val="24"/>
          <w:szCs w:val="24"/>
        </w:rPr>
        <w:t>2023. aastal on oodata sarnast toetussummat, kuna toetusteks antud kogusummat ei ole riigi poolt muudetud, samuti ei ole muudetud valemit, mille järgi toetussummasid arvutatakse. Lõplik toetussumma selgub jaanuaris 2023.</w:t>
      </w:r>
    </w:p>
    <w:p w14:paraId="588A310F" w14:textId="77777777" w:rsidR="00060E27" w:rsidRDefault="00060E27" w:rsidP="00060E27">
      <w:pPr>
        <w:jc w:val="both"/>
        <w:rPr>
          <w:sz w:val="24"/>
          <w:szCs w:val="24"/>
        </w:rPr>
      </w:pPr>
    </w:p>
    <w:p w14:paraId="4888ED08" w14:textId="77777777" w:rsidR="00060E27" w:rsidRDefault="00060E27" w:rsidP="00060E27">
      <w:pPr>
        <w:jc w:val="both"/>
        <w:rPr>
          <w:sz w:val="24"/>
          <w:szCs w:val="24"/>
        </w:rPr>
      </w:pPr>
      <w:r>
        <w:rPr>
          <w:sz w:val="24"/>
          <w:szCs w:val="24"/>
        </w:rPr>
        <w:t>Riiklikust lisarahast teeme veel:</w:t>
      </w:r>
    </w:p>
    <w:p w14:paraId="47FA2AEA" w14:textId="32D9E765" w:rsidR="00060E27" w:rsidRDefault="00C464A0" w:rsidP="00060E27">
      <w:pPr>
        <w:jc w:val="both"/>
        <w:rPr>
          <w:sz w:val="24"/>
          <w:szCs w:val="24"/>
        </w:rPr>
      </w:pPr>
      <w:r>
        <w:rPr>
          <w:sz w:val="24"/>
          <w:szCs w:val="24"/>
        </w:rPr>
        <w:t xml:space="preserve">1. </w:t>
      </w:r>
      <w:r w:rsidR="00060E27">
        <w:rPr>
          <w:sz w:val="24"/>
          <w:szCs w:val="24"/>
        </w:rPr>
        <w:t xml:space="preserve">Toetame LTT (loodus- ja täppisteadused ning tehnoloogia) ja HEV (hariduslike erivajadustega lastele </w:t>
      </w:r>
      <w:r>
        <w:rPr>
          <w:sz w:val="24"/>
          <w:szCs w:val="24"/>
        </w:rPr>
        <w:t>suunatud) huviringide toimumist.</w:t>
      </w:r>
      <w:r w:rsidR="00060E27">
        <w:rPr>
          <w:sz w:val="24"/>
          <w:szCs w:val="24"/>
        </w:rPr>
        <w:t xml:space="preserve"> </w:t>
      </w:r>
    </w:p>
    <w:p w14:paraId="634D3922" w14:textId="69652888" w:rsidR="00060E27" w:rsidRDefault="00C464A0" w:rsidP="00060E27">
      <w:pPr>
        <w:jc w:val="both"/>
        <w:rPr>
          <w:sz w:val="24"/>
          <w:szCs w:val="24"/>
        </w:rPr>
      </w:pPr>
      <w:r>
        <w:rPr>
          <w:sz w:val="24"/>
          <w:szCs w:val="24"/>
        </w:rPr>
        <w:t xml:space="preserve">2. </w:t>
      </w:r>
      <w:r w:rsidR="00060E27">
        <w:rPr>
          <w:sz w:val="24"/>
          <w:szCs w:val="24"/>
        </w:rPr>
        <w:t>Kompenseerim</w:t>
      </w:r>
      <w:r>
        <w:rPr>
          <w:sz w:val="24"/>
          <w:szCs w:val="24"/>
        </w:rPr>
        <w:t>e osaliselt laagrites osalemist.</w:t>
      </w:r>
      <w:r w:rsidR="00060E27">
        <w:rPr>
          <w:sz w:val="24"/>
          <w:szCs w:val="24"/>
        </w:rPr>
        <w:t xml:space="preserve"> </w:t>
      </w:r>
    </w:p>
    <w:p w14:paraId="2495BD4C" w14:textId="24B93CE4" w:rsidR="00060E27" w:rsidRDefault="00C464A0" w:rsidP="00060E27">
      <w:pPr>
        <w:jc w:val="both"/>
        <w:rPr>
          <w:sz w:val="24"/>
          <w:szCs w:val="24"/>
        </w:rPr>
      </w:pPr>
      <w:r>
        <w:rPr>
          <w:sz w:val="24"/>
          <w:szCs w:val="24"/>
        </w:rPr>
        <w:t xml:space="preserve">3. </w:t>
      </w:r>
      <w:r w:rsidR="00060E27">
        <w:rPr>
          <w:sz w:val="24"/>
          <w:szCs w:val="24"/>
        </w:rPr>
        <w:t>Toetame juhendajate enese</w:t>
      </w:r>
      <w:r>
        <w:rPr>
          <w:sz w:val="24"/>
          <w:szCs w:val="24"/>
        </w:rPr>
        <w:t>täiendamist koolituskulude näol.</w:t>
      </w:r>
    </w:p>
    <w:p w14:paraId="1F8BCE53" w14:textId="32F71FF9" w:rsidR="00060E27" w:rsidRDefault="00C464A0" w:rsidP="00060E27">
      <w:pPr>
        <w:jc w:val="both"/>
        <w:rPr>
          <w:sz w:val="24"/>
          <w:szCs w:val="24"/>
        </w:rPr>
      </w:pPr>
      <w:r>
        <w:rPr>
          <w:sz w:val="24"/>
          <w:szCs w:val="24"/>
        </w:rPr>
        <w:t xml:space="preserve">4. </w:t>
      </w:r>
      <w:r w:rsidR="00060E27">
        <w:rPr>
          <w:sz w:val="24"/>
          <w:szCs w:val="24"/>
        </w:rPr>
        <w:t>Korraldame tegevusi riskigrupis n</w:t>
      </w:r>
      <w:r>
        <w:rPr>
          <w:sz w:val="24"/>
          <w:szCs w:val="24"/>
        </w:rPr>
        <w:t>oortele.</w:t>
      </w:r>
    </w:p>
    <w:p w14:paraId="51770517" w14:textId="4D925C23" w:rsidR="00060E27" w:rsidRDefault="00C464A0" w:rsidP="00060E27">
      <w:pPr>
        <w:jc w:val="both"/>
        <w:rPr>
          <w:sz w:val="24"/>
          <w:szCs w:val="24"/>
        </w:rPr>
      </w:pPr>
      <w:r>
        <w:rPr>
          <w:sz w:val="24"/>
          <w:szCs w:val="24"/>
        </w:rPr>
        <w:t xml:space="preserve">5. </w:t>
      </w:r>
      <w:r w:rsidR="00060E27">
        <w:rPr>
          <w:sz w:val="24"/>
          <w:szCs w:val="24"/>
        </w:rPr>
        <w:t>Korraldame tegevusi teadlikkuse tõstmiseks Viljandi linna huvihariduse ja –tegevuse võimaluste osas.</w:t>
      </w:r>
    </w:p>
    <w:p w14:paraId="5E0B335F" w14:textId="77777777" w:rsidR="00060E27" w:rsidRDefault="00060E27" w:rsidP="00060E27">
      <w:pPr>
        <w:jc w:val="both"/>
        <w:rPr>
          <w:sz w:val="24"/>
          <w:szCs w:val="24"/>
        </w:rPr>
      </w:pPr>
    </w:p>
    <w:p w14:paraId="6EBEB28E" w14:textId="77777777" w:rsidR="00060E27" w:rsidRDefault="00060E27" w:rsidP="00060E27">
      <w:pPr>
        <w:jc w:val="both"/>
        <w:rPr>
          <w:sz w:val="24"/>
          <w:szCs w:val="24"/>
        </w:rPr>
      </w:pPr>
      <w:r>
        <w:rPr>
          <w:sz w:val="24"/>
          <w:szCs w:val="24"/>
        </w:rPr>
        <w:t>Huvitegevuse õppetasu vabastuse andmise kulu hinnanguliseks suuruseks hindasime aasta tagasi 2500 eurot. Tegelik kulu on 2369 eurot.</w:t>
      </w:r>
    </w:p>
    <w:p w14:paraId="24D4D2C5" w14:textId="77777777" w:rsidR="00060E27" w:rsidRDefault="00060E27" w:rsidP="00060E27">
      <w:pPr>
        <w:jc w:val="both"/>
        <w:rPr>
          <w:sz w:val="24"/>
          <w:szCs w:val="24"/>
        </w:rPr>
      </w:pPr>
    </w:p>
    <w:p w14:paraId="13A699AC" w14:textId="77777777" w:rsidR="00060E27" w:rsidRPr="004753F5" w:rsidRDefault="00060E27" w:rsidP="00060E27">
      <w:pPr>
        <w:jc w:val="both"/>
        <w:rPr>
          <w:sz w:val="24"/>
          <w:szCs w:val="24"/>
        </w:rPr>
      </w:pPr>
      <w:r>
        <w:rPr>
          <w:sz w:val="24"/>
          <w:szCs w:val="24"/>
        </w:rPr>
        <w:t>2023. aasta hinnanguline kulu on 3000 eurot (kuna hinnad on tõusnud ning info eraühingute õppetasu vabastuste kohta on jõudnud lapsevanemateni – seda näitab ka sügisel antud vabastuste märgatavalt suurem hulk).</w:t>
      </w:r>
    </w:p>
    <w:p w14:paraId="7962279C" w14:textId="77777777" w:rsidR="00060E27" w:rsidRDefault="00060E27" w:rsidP="00060E27">
      <w:pPr>
        <w:jc w:val="both"/>
        <w:rPr>
          <w:sz w:val="24"/>
          <w:szCs w:val="24"/>
        </w:rPr>
      </w:pPr>
    </w:p>
    <w:p w14:paraId="45967A7E" w14:textId="77777777" w:rsidR="00060E27" w:rsidRDefault="00060E27" w:rsidP="00060E27">
      <w:pPr>
        <w:jc w:val="both"/>
        <w:rPr>
          <w:sz w:val="24"/>
          <w:szCs w:val="24"/>
        </w:rPr>
      </w:pPr>
      <w:r w:rsidRPr="000617C1">
        <w:rPr>
          <w:sz w:val="24"/>
          <w:szCs w:val="24"/>
        </w:rPr>
        <w:t>Eelnõule</w:t>
      </w:r>
      <w:r>
        <w:rPr>
          <w:sz w:val="24"/>
          <w:szCs w:val="24"/>
        </w:rPr>
        <w:t xml:space="preserve"> on lisatud määruse terviktekst, </w:t>
      </w:r>
      <w:r w:rsidRPr="000617C1">
        <w:rPr>
          <w:sz w:val="24"/>
          <w:szCs w:val="24"/>
        </w:rPr>
        <w:t>mis on toodud Lisas 1</w:t>
      </w:r>
      <w:r>
        <w:rPr>
          <w:sz w:val="24"/>
          <w:szCs w:val="24"/>
        </w:rPr>
        <w:t>.</w:t>
      </w:r>
    </w:p>
    <w:p w14:paraId="38E60020" w14:textId="77777777" w:rsidR="00060E27" w:rsidRDefault="00060E27" w:rsidP="00060E27">
      <w:pPr>
        <w:jc w:val="both"/>
        <w:rPr>
          <w:sz w:val="24"/>
          <w:szCs w:val="24"/>
        </w:rPr>
      </w:pPr>
    </w:p>
    <w:p w14:paraId="6A9FA8FC" w14:textId="77777777" w:rsidR="00060E27" w:rsidRPr="00826078" w:rsidRDefault="00060E27" w:rsidP="00060E27">
      <w:pPr>
        <w:jc w:val="both"/>
        <w:rPr>
          <w:sz w:val="24"/>
          <w:szCs w:val="24"/>
        </w:rPr>
      </w:pPr>
    </w:p>
    <w:p w14:paraId="0A22B1D4" w14:textId="77777777" w:rsidR="00060E27" w:rsidRPr="004753F5" w:rsidRDefault="00060E27" w:rsidP="00060E27">
      <w:pPr>
        <w:rPr>
          <w:sz w:val="24"/>
          <w:szCs w:val="24"/>
        </w:rPr>
      </w:pPr>
      <w:r>
        <w:rPr>
          <w:sz w:val="24"/>
          <w:szCs w:val="24"/>
        </w:rPr>
        <w:t>(allkirjastatud digitaalselt)</w:t>
      </w:r>
    </w:p>
    <w:p w14:paraId="700CC32A" w14:textId="77777777" w:rsidR="00060E27" w:rsidRDefault="00060E27" w:rsidP="00060E27">
      <w:pPr>
        <w:jc w:val="both"/>
        <w:rPr>
          <w:sz w:val="24"/>
          <w:szCs w:val="24"/>
        </w:rPr>
      </w:pPr>
      <w:r>
        <w:rPr>
          <w:sz w:val="24"/>
          <w:szCs w:val="24"/>
        </w:rPr>
        <w:t>Vilja Volmer-Martinson</w:t>
      </w:r>
    </w:p>
    <w:p w14:paraId="3224D045" w14:textId="794CDB43" w:rsidR="004A20C6" w:rsidRPr="003D26E0" w:rsidRDefault="00060E27" w:rsidP="0087698E">
      <w:pPr>
        <w:jc w:val="both"/>
        <w:rPr>
          <w:sz w:val="24"/>
          <w:szCs w:val="24"/>
        </w:rPr>
      </w:pPr>
      <w:r>
        <w:rPr>
          <w:sz w:val="24"/>
          <w:szCs w:val="24"/>
        </w:rPr>
        <w:t>kultuuri- ja noorsootöö spetsialist</w:t>
      </w:r>
    </w:p>
    <w:sectPr w:rsidR="004A20C6" w:rsidRPr="003D26E0" w:rsidSect="004E1BF8">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B14F6" w14:textId="77777777" w:rsidR="003D66A7" w:rsidRDefault="003D66A7">
      <w:r>
        <w:separator/>
      </w:r>
    </w:p>
  </w:endnote>
  <w:endnote w:type="continuationSeparator" w:id="0">
    <w:p w14:paraId="22985454" w14:textId="77777777" w:rsidR="003D66A7" w:rsidRDefault="003D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35B4"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CA2EFD0"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0E69"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C19F6">
      <w:rPr>
        <w:rStyle w:val="Lehekljenumber"/>
        <w:noProof/>
      </w:rPr>
      <w:t>4</w:t>
    </w:r>
    <w:r>
      <w:rPr>
        <w:rStyle w:val="Lehekljenumber"/>
      </w:rPr>
      <w:fldChar w:fldCharType="end"/>
    </w:r>
  </w:p>
  <w:p w14:paraId="0E60CE61"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9205" w14:textId="77777777" w:rsidR="003D66A7" w:rsidRDefault="003D66A7">
      <w:r>
        <w:separator/>
      </w:r>
    </w:p>
  </w:footnote>
  <w:footnote w:type="continuationSeparator" w:id="0">
    <w:p w14:paraId="1F1C4422" w14:textId="77777777" w:rsidR="003D66A7" w:rsidRDefault="003D6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31292F6A"/>
    <w:multiLevelType w:val="hybridMultilevel"/>
    <w:tmpl w:val="73D66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0E27"/>
    <w:rsid w:val="00066268"/>
    <w:rsid w:val="0007366D"/>
    <w:rsid w:val="000768BF"/>
    <w:rsid w:val="00090CD9"/>
    <w:rsid w:val="000B7FF6"/>
    <w:rsid w:val="000C2BD6"/>
    <w:rsid w:val="00146941"/>
    <w:rsid w:val="00170253"/>
    <w:rsid w:val="00184196"/>
    <w:rsid w:val="00195837"/>
    <w:rsid w:val="001F3084"/>
    <w:rsid w:val="00232F17"/>
    <w:rsid w:val="0024619C"/>
    <w:rsid w:val="00286111"/>
    <w:rsid w:val="002D7626"/>
    <w:rsid w:val="002E5EFF"/>
    <w:rsid w:val="0031212F"/>
    <w:rsid w:val="00333BC3"/>
    <w:rsid w:val="003677EF"/>
    <w:rsid w:val="003963DD"/>
    <w:rsid w:val="003A3867"/>
    <w:rsid w:val="003D26E0"/>
    <w:rsid w:val="003D4F06"/>
    <w:rsid w:val="003D66A7"/>
    <w:rsid w:val="00405D94"/>
    <w:rsid w:val="0047204A"/>
    <w:rsid w:val="004753F5"/>
    <w:rsid w:val="004A20C6"/>
    <w:rsid w:val="004B6196"/>
    <w:rsid w:val="004C19F6"/>
    <w:rsid w:val="004E1BF8"/>
    <w:rsid w:val="00522414"/>
    <w:rsid w:val="00561F29"/>
    <w:rsid w:val="00594687"/>
    <w:rsid w:val="005B4860"/>
    <w:rsid w:val="005C577B"/>
    <w:rsid w:val="005F530E"/>
    <w:rsid w:val="005F7551"/>
    <w:rsid w:val="0061267D"/>
    <w:rsid w:val="00612C9D"/>
    <w:rsid w:val="0062543B"/>
    <w:rsid w:val="00631766"/>
    <w:rsid w:val="0066065A"/>
    <w:rsid w:val="00665FD9"/>
    <w:rsid w:val="0068638E"/>
    <w:rsid w:val="006B546F"/>
    <w:rsid w:val="006B7252"/>
    <w:rsid w:val="006E052C"/>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7698E"/>
    <w:rsid w:val="008833CD"/>
    <w:rsid w:val="008848F7"/>
    <w:rsid w:val="008E5DA5"/>
    <w:rsid w:val="00903B26"/>
    <w:rsid w:val="00912912"/>
    <w:rsid w:val="009234D3"/>
    <w:rsid w:val="0099748C"/>
    <w:rsid w:val="009979DA"/>
    <w:rsid w:val="009B2113"/>
    <w:rsid w:val="009D2A01"/>
    <w:rsid w:val="009F6A6C"/>
    <w:rsid w:val="00A07E85"/>
    <w:rsid w:val="00A3657D"/>
    <w:rsid w:val="00A540D4"/>
    <w:rsid w:val="00AB03B6"/>
    <w:rsid w:val="00AB0AA4"/>
    <w:rsid w:val="00B22836"/>
    <w:rsid w:val="00B57882"/>
    <w:rsid w:val="00B74FB6"/>
    <w:rsid w:val="00BD53E0"/>
    <w:rsid w:val="00BE058F"/>
    <w:rsid w:val="00BE115A"/>
    <w:rsid w:val="00C10910"/>
    <w:rsid w:val="00C22B35"/>
    <w:rsid w:val="00C464A0"/>
    <w:rsid w:val="00C51C85"/>
    <w:rsid w:val="00CA7E3C"/>
    <w:rsid w:val="00CC3FA2"/>
    <w:rsid w:val="00CD48EA"/>
    <w:rsid w:val="00CE1EC8"/>
    <w:rsid w:val="00CE3F00"/>
    <w:rsid w:val="00D02FD8"/>
    <w:rsid w:val="00D04928"/>
    <w:rsid w:val="00D112D2"/>
    <w:rsid w:val="00D524EE"/>
    <w:rsid w:val="00D55C1B"/>
    <w:rsid w:val="00D951CA"/>
    <w:rsid w:val="00DC0F60"/>
    <w:rsid w:val="00E03C34"/>
    <w:rsid w:val="00E35427"/>
    <w:rsid w:val="00E35789"/>
    <w:rsid w:val="00E51AE2"/>
    <w:rsid w:val="00E74FF3"/>
    <w:rsid w:val="00E836BE"/>
    <w:rsid w:val="00E946F2"/>
    <w:rsid w:val="00EA64FC"/>
    <w:rsid w:val="00EF12E7"/>
    <w:rsid w:val="00F217DF"/>
    <w:rsid w:val="00F30D2F"/>
    <w:rsid w:val="00F41755"/>
    <w:rsid w:val="00F84127"/>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DE248"/>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060E27"/>
    <w:pPr>
      <w:ind w:left="720"/>
      <w:contextualSpacing/>
    </w:pPr>
  </w:style>
  <w:style w:type="table" w:styleId="Kontuurtabel">
    <w:name w:val="Table Grid"/>
    <w:basedOn w:val="Normaaltabel"/>
    <w:uiPriority w:val="59"/>
    <w:rsid w:val="0006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895</Words>
  <Characters>6241</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Elika Vahter</cp:lastModifiedBy>
  <cp:revision>7</cp:revision>
  <cp:lastPrinted>2002-02-14T12:30:00Z</cp:lastPrinted>
  <dcterms:created xsi:type="dcterms:W3CDTF">2022-10-27T12:11:00Z</dcterms:created>
  <dcterms:modified xsi:type="dcterms:W3CDTF">2022-11-03T21:05:00Z</dcterms:modified>
</cp:coreProperties>
</file>