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3A" w:rsidRDefault="001876B8">
      <w:pPr>
        <w:pStyle w:val="Pealkiri"/>
        <w:spacing w:before="77"/>
      </w:pPr>
      <w:bookmarkStart w:id="0" w:name="_GoBack"/>
      <w:bookmarkEnd w:id="0"/>
      <w:r>
        <w:t>Lisa 2 - Hindamiskriteeriumid, nende osakaalud ja hindepunktid</w:t>
      </w:r>
    </w:p>
    <w:p w:rsidR="00360F3A" w:rsidRDefault="00360F3A">
      <w:pPr>
        <w:pStyle w:val="Kehatekst"/>
        <w:rPr>
          <w:b/>
        </w:rPr>
      </w:pPr>
    </w:p>
    <w:p w:rsidR="00360F3A" w:rsidRDefault="001876B8">
      <w:pPr>
        <w:pStyle w:val="Pealkiri"/>
        <w:spacing w:line="274" w:lineRule="exact"/>
      </w:pPr>
      <w:r>
        <w:t>Hindamiskriteeriumid</w:t>
      </w:r>
    </w:p>
    <w:p w:rsidR="00360F3A" w:rsidRDefault="001876B8">
      <w:pPr>
        <w:pStyle w:val="Loendilik"/>
        <w:numPr>
          <w:ilvl w:val="0"/>
          <w:numId w:val="1"/>
        </w:numPr>
        <w:tabs>
          <w:tab w:val="left" w:pos="563"/>
        </w:tabs>
        <w:ind w:left="1041" w:right="2516" w:hanging="720"/>
        <w:rPr>
          <w:sz w:val="24"/>
        </w:rPr>
      </w:pPr>
      <w:r>
        <w:rPr>
          <w:sz w:val="24"/>
        </w:rPr>
        <w:t>Hindamine toimub hindamisskaala alusel täisarvudes skaalal 0 kuni 4. 0 - puudulik, 1 - madal, 2 - keskpärane, 3 - kõrge, 4 - väga</w:t>
      </w:r>
      <w:r>
        <w:rPr>
          <w:spacing w:val="-13"/>
          <w:sz w:val="24"/>
        </w:rPr>
        <w:t xml:space="preserve"> </w:t>
      </w:r>
      <w:r>
        <w:rPr>
          <w:sz w:val="24"/>
        </w:rPr>
        <w:t>kõrge.</w:t>
      </w:r>
    </w:p>
    <w:p w:rsidR="00360F3A" w:rsidRDefault="001876B8">
      <w:pPr>
        <w:pStyle w:val="Loendilik"/>
        <w:numPr>
          <w:ilvl w:val="0"/>
          <w:numId w:val="1"/>
        </w:numPr>
        <w:tabs>
          <w:tab w:val="left" w:pos="563"/>
        </w:tabs>
        <w:ind w:left="562" w:hanging="241"/>
        <w:rPr>
          <w:sz w:val="24"/>
        </w:rPr>
      </w:pPr>
      <w:r>
        <w:rPr>
          <w:sz w:val="24"/>
        </w:rPr>
        <w:t>Hindamiskriteeriumitel on erinev</w:t>
      </w:r>
      <w:r>
        <w:rPr>
          <w:spacing w:val="-1"/>
          <w:sz w:val="24"/>
        </w:rPr>
        <w:t xml:space="preserve"> </w:t>
      </w:r>
      <w:r>
        <w:rPr>
          <w:sz w:val="24"/>
        </w:rPr>
        <w:t>osakaal:</w:t>
      </w:r>
    </w:p>
    <w:p w:rsidR="00360F3A" w:rsidRDefault="001876B8">
      <w:pPr>
        <w:pStyle w:val="Kehatekst"/>
        <w:ind w:left="1041"/>
      </w:pPr>
      <w:r>
        <w:t>I hindamiskriteerium 35%, II hindamiskriteerium 10%, III hindamiskriteerium 10%, IV hindamiskriteerium 10%, V hindamiskriteerium 35%.</w:t>
      </w:r>
    </w:p>
    <w:p w:rsidR="00360F3A" w:rsidRDefault="001876B8">
      <w:pPr>
        <w:pStyle w:val="Loendilik"/>
        <w:numPr>
          <w:ilvl w:val="0"/>
          <w:numId w:val="1"/>
        </w:numPr>
        <w:tabs>
          <w:tab w:val="left" w:pos="601"/>
        </w:tabs>
        <w:ind w:left="322" w:right="147" w:firstLine="0"/>
        <w:jc w:val="both"/>
        <w:rPr>
          <w:sz w:val="24"/>
        </w:rPr>
      </w:pPr>
      <w:r>
        <w:rPr>
          <w:sz w:val="24"/>
        </w:rPr>
        <w:t>Komisjoni liikmed hindavad projektide vastavust hindamiskriteeriumide lõikes skaalal 0-4. Hinded kajastatakse hindamistabelis iga kriteeriumi kohta. Hinded korrutatakse läbi kriteeriumi osakaaluga. Saadud tulemused summeeritakse koondhindeks ja leitakse aritmeetiline</w:t>
      </w:r>
      <w:r>
        <w:rPr>
          <w:spacing w:val="-12"/>
          <w:sz w:val="24"/>
        </w:rPr>
        <w:t xml:space="preserve"> </w:t>
      </w:r>
      <w:r>
        <w:rPr>
          <w:sz w:val="24"/>
        </w:rPr>
        <w:t>keskmine.</w:t>
      </w:r>
    </w:p>
    <w:p w:rsidR="00360F3A" w:rsidRDefault="00360F3A">
      <w:pPr>
        <w:pStyle w:val="Kehatekst"/>
        <w:spacing w:before="6" w:after="1"/>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987"/>
        <w:gridCol w:w="853"/>
        <w:gridCol w:w="5392"/>
      </w:tblGrid>
      <w:tr w:rsidR="00360F3A">
        <w:trPr>
          <w:trHeight w:val="505"/>
        </w:trPr>
        <w:tc>
          <w:tcPr>
            <w:tcW w:w="2372" w:type="dxa"/>
            <w:tcBorders>
              <w:bottom w:val="double" w:sz="1" w:space="0" w:color="000000"/>
            </w:tcBorders>
          </w:tcPr>
          <w:p w:rsidR="00360F3A" w:rsidRDefault="001876B8">
            <w:pPr>
              <w:pStyle w:val="TableParagraph"/>
              <w:spacing w:before="125"/>
              <w:ind w:left="167"/>
              <w:rPr>
                <w:b/>
              </w:rPr>
            </w:pPr>
            <w:r>
              <w:rPr>
                <w:b/>
              </w:rPr>
              <w:t>Hindamiskriteerium</w:t>
            </w:r>
          </w:p>
        </w:tc>
        <w:tc>
          <w:tcPr>
            <w:tcW w:w="987" w:type="dxa"/>
            <w:tcBorders>
              <w:bottom w:val="double" w:sz="1" w:space="0" w:color="000000"/>
            </w:tcBorders>
          </w:tcPr>
          <w:p w:rsidR="00360F3A" w:rsidRDefault="001876B8">
            <w:pPr>
              <w:pStyle w:val="TableParagraph"/>
              <w:spacing w:before="125"/>
              <w:ind w:left="107"/>
              <w:rPr>
                <w:b/>
              </w:rPr>
            </w:pPr>
            <w:r>
              <w:rPr>
                <w:b/>
              </w:rPr>
              <w:t>Osakaal</w:t>
            </w:r>
          </w:p>
        </w:tc>
        <w:tc>
          <w:tcPr>
            <w:tcW w:w="853" w:type="dxa"/>
            <w:tcBorders>
              <w:bottom w:val="double" w:sz="1" w:space="0" w:color="000000"/>
            </w:tcBorders>
          </w:tcPr>
          <w:p w:rsidR="00360F3A" w:rsidRDefault="001876B8">
            <w:pPr>
              <w:pStyle w:val="TableParagraph"/>
              <w:spacing w:before="125"/>
              <w:ind w:left="88" w:right="139"/>
              <w:jc w:val="center"/>
              <w:rPr>
                <w:b/>
              </w:rPr>
            </w:pPr>
            <w:r>
              <w:rPr>
                <w:b/>
              </w:rPr>
              <w:t>Hinne</w:t>
            </w:r>
          </w:p>
        </w:tc>
        <w:tc>
          <w:tcPr>
            <w:tcW w:w="5392" w:type="dxa"/>
            <w:tcBorders>
              <w:bottom w:val="double" w:sz="1" w:space="0" w:color="000000"/>
            </w:tcBorders>
          </w:tcPr>
          <w:p w:rsidR="00360F3A" w:rsidRDefault="001876B8">
            <w:pPr>
              <w:pStyle w:val="TableParagraph"/>
              <w:tabs>
                <w:tab w:val="left" w:pos="3179"/>
                <w:tab w:val="left" w:pos="5096"/>
              </w:tabs>
              <w:spacing w:line="254" w:lineRule="exact"/>
              <w:ind w:right="98"/>
              <w:rPr>
                <w:b/>
              </w:rPr>
            </w:pPr>
            <w:r>
              <w:rPr>
                <w:b/>
              </w:rPr>
              <w:t>Hindamiskriteeriumide</w:t>
            </w:r>
            <w:r>
              <w:rPr>
                <w:b/>
              </w:rPr>
              <w:tab/>
              <w:t>miinimum-</w:t>
            </w:r>
            <w:r>
              <w:rPr>
                <w:b/>
              </w:rPr>
              <w:tab/>
            </w:r>
            <w:r>
              <w:rPr>
                <w:b/>
                <w:spacing w:val="-8"/>
              </w:rPr>
              <w:t xml:space="preserve">ja </w:t>
            </w:r>
            <w:r>
              <w:rPr>
                <w:b/>
              </w:rPr>
              <w:t>maksimumväärtuste</w:t>
            </w:r>
            <w:r>
              <w:rPr>
                <w:b/>
                <w:spacing w:val="-3"/>
              </w:rPr>
              <w:t xml:space="preserve"> </w:t>
            </w:r>
            <w:r>
              <w:rPr>
                <w:b/>
              </w:rPr>
              <w:t>määratlus</w:t>
            </w:r>
          </w:p>
        </w:tc>
      </w:tr>
      <w:tr w:rsidR="00360F3A">
        <w:trPr>
          <w:trHeight w:val="748"/>
        </w:trPr>
        <w:tc>
          <w:tcPr>
            <w:tcW w:w="2372" w:type="dxa"/>
            <w:vMerge w:val="restart"/>
            <w:tcBorders>
              <w:top w:val="double" w:sz="1" w:space="0" w:color="000000"/>
              <w:bottom w:val="double" w:sz="1" w:space="0" w:color="000000"/>
            </w:tcBorders>
          </w:tcPr>
          <w:p w:rsidR="00360F3A" w:rsidRDefault="001876B8">
            <w:pPr>
              <w:pStyle w:val="TableParagraph"/>
              <w:ind w:left="107" w:right="97"/>
            </w:pPr>
            <w:r>
              <w:t>I Tegevus, millele toetust taotletakse, toimub üldreeglina Viljandi linna haldusterritooriumil või on seotud Viljandi linna esindamisega. Tegevus on suunatud Viljandi linna elanikele või on nende huvides. Otsesed kasusaajad ja nende arv.</w:t>
            </w:r>
          </w:p>
        </w:tc>
        <w:tc>
          <w:tcPr>
            <w:tcW w:w="987" w:type="dxa"/>
            <w:vMerge w:val="restart"/>
            <w:tcBorders>
              <w:top w:val="double" w:sz="1" w:space="0" w:color="000000"/>
              <w:bottom w:val="double" w:sz="1" w:space="0" w:color="000000"/>
            </w:tcBorders>
          </w:tcPr>
          <w:p w:rsidR="00360F3A" w:rsidRDefault="001876B8">
            <w:pPr>
              <w:pStyle w:val="TableParagraph"/>
              <w:spacing w:line="246" w:lineRule="exact"/>
              <w:ind w:left="289"/>
            </w:pPr>
            <w:r>
              <w:t>35%</w:t>
            </w:r>
          </w:p>
        </w:tc>
        <w:tc>
          <w:tcPr>
            <w:tcW w:w="853" w:type="dxa"/>
            <w:tcBorders>
              <w:top w:val="double" w:sz="1" w:space="0" w:color="000000"/>
            </w:tcBorders>
          </w:tcPr>
          <w:p w:rsidR="00360F3A" w:rsidRDefault="00360F3A">
            <w:pPr>
              <w:pStyle w:val="TableParagraph"/>
              <w:spacing w:before="3"/>
              <w:ind w:left="0"/>
              <w:rPr>
                <w:sz w:val="21"/>
              </w:rPr>
            </w:pPr>
          </w:p>
          <w:p w:rsidR="00360F3A" w:rsidRDefault="001876B8">
            <w:pPr>
              <w:pStyle w:val="TableParagraph"/>
              <w:ind w:left="4"/>
              <w:jc w:val="center"/>
            </w:pPr>
            <w:r>
              <w:t>0</w:t>
            </w:r>
          </w:p>
        </w:tc>
        <w:tc>
          <w:tcPr>
            <w:tcW w:w="5392" w:type="dxa"/>
            <w:tcBorders>
              <w:top w:val="double" w:sz="1" w:space="0" w:color="000000"/>
            </w:tcBorders>
          </w:tcPr>
          <w:p w:rsidR="00360F3A" w:rsidRDefault="001876B8">
            <w:pPr>
              <w:pStyle w:val="TableParagraph"/>
              <w:tabs>
                <w:tab w:val="left" w:pos="2219"/>
                <w:tab w:val="left" w:pos="2991"/>
                <w:tab w:val="left" w:pos="4506"/>
              </w:tabs>
              <w:ind w:right="97"/>
            </w:pPr>
            <w:r>
              <w:t>Hindamiskriteeriumi</w:t>
            </w:r>
            <w:r>
              <w:tab/>
              <w:t>kohta</w:t>
            </w:r>
            <w:r>
              <w:tab/>
              <w:t>informatsioon</w:t>
            </w:r>
            <w:r>
              <w:tab/>
              <w:t>taotluses puudub. Projekti tegevused toimuvad väljapool</w:t>
            </w:r>
            <w:r>
              <w:rPr>
                <w:spacing w:val="22"/>
              </w:rPr>
              <w:t xml:space="preserve"> </w:t>
            </w:r>
            <w:r>
              <w:t>linna ja ei</w:t>
            </w:r>
          </w:p>
          <w:p w:rsidR="00360F3A" w:rsidRDefault="001876B8">
            <w:pPr>
              <w:pStyle w:val="TableParagraph"/>
              <w:spacing w:line="229" w:lineRule="exact"/>
            </w:pPr>
            <w:r>
              <w:t>ole suunatud linna elanikele.</w:t>
            </w:r>
          </w:p>
        </w:tc>
      </w:tr>
      <w:tr w:rsidR="00360F3A">
        <w:trPr>
          <w:trHeight w:val="485"/>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11"/>
              <w:ind w:left="4"/>
              <w:jc w:val="center"/>
            </w:pPr>
            <w:r>
              <w:t>1</w:t>
            </w:r>
          </w:p>
        </w:tc>
        <w:tc>
          <w:tcPr>
            <w:tcW w:w="5392" w:type="dxa"/>
          </w:tcPr>
          <w:p w:rsidR="00360F3A" w:rsidRDefault="001876B8">
            <w:pPr>
              <w:pStyle w:val="TableParagraph"/>
              <w:spacing w:line="236" w:lineRule="exact"/>
            </w:pPr>
            <w:r>
              <w:t>0 ja 2 vahepealne hinnang. Seos hindamiskriteeriumiga on</w:t>
            </w:r>
          </w:p>
          <w:p w:rsidR="00360F3A" w:rsidRDefault="001876B8">
            <w:pPr>
              <w:pStyle w:val="TableParagraph"/>
              <w:spacing w:line="230" w:lineRule="exact"/>
            </w:pPr>
            <w:r>
              <w:t>nõrk.</w:t>
            </w:r>
          </w:p>
        </w:tc>
      </w:tr>
      <w:tr w:rsidR="00360F3A">
        <w:trPr>
          <w:trHeight w:val="992"/>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360F3A">
            <w:pPr>
              <w:pStyle w:val="TableParagraph"/>
              <w:spacing w:before="6"/>
              <w:ind w:left="0"/>
              <w:rPr>
                <w:sz w:val="31"/>
              </w:rPr>
            </w:pPr>
          </w:p>
          <w:p w:rsidR="00360F3A" w:rsidRDefault="001876B8">
            <w:pPr>
              <w:pStyle w:val="TableParagraph"/>
              <w:ind w:left="4"/>
              <w:jc w:val="center"/>
            </w:pPr>
            <w:r>
              <w:t>2</w:t>
            </w:r>
          </w:p>
        </w:tc>
        <w:tc>
          <w:tcPr>
            <w:tcW w:w="5392" w:type="dxa"/>
          </w:tcPr>
          <w:p w:rsidR="00360F3A" w:rsidRDefault="001876B8">
            <w:pPr>
              <w:pStyle w:val="TableParagraph"/>
              <w:spacing w:line="236" w:lineRule="exact"/>
            </w:pPr>
            <w:r>
              <w:t>Projekti tegevused toimuvad väljapool Viljandi linna, kuid</w:t>
            </w:r>
          </w:p>
          <w:p w:rsidR="00360F3A" w:rsidRDefault="001876B8">
            <w:pPr>
              <w:pStyle w:val="TableParagraph"/>
              <w:spacing w:line="252" w:lineRule="exact"/>
            </w:pPr>
            <w:r>
              <w:t>on suunatud linna elanikele.</w:t>
            </w:r>
          </w:p>
          <w:p w:rsidR="00360F3A" w:rsidRDefault="001876B8">
            <w:pPr>
              <w:pStyle w:val="TableParagraph"/>
              <w:spacing w:before="5" w:line="252" w:lineRule="exact"/>
              <w:ind w:right="98"/>
            </w:pPr>
            <w:r>
              <w:t>Projekti tegevused toimuvad Viljandi linna territooriumil, kuid enamus osalejatest on väljapoolt linna.</w:t>
            </w:r>
          </w:p>
        </w:tc>
      </w:tr>
      <w:tr w:rsidR="00360F3A">
        <w:trPr>
          <w:trHeight w:val="480"/>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05"/>
              <w:ind w:left="4"/>
              <w:jc w:val="center"/>
            </w:pPr>
            <w:r>
              <w:t>3</w:t>
            </w:r>
          </w:p>
        </w:tc>
        <w:tc>
          <w:tcPr>
            <w:tcW w:w="5392" w:type="dxa"/>
          </w:tcPr>
          <w:p w:rsidR="00360F3A" w:rsidRDefault="001876B8">
            <w:pPr>
              <w:pStyle w:val="TableParagraph"/>
              <w:spacing w:line="231" w:lineRule="exact"/>
            </w:pPr>
            <w:r>
              <w:t>2 ja 4 vahepealne hinnang. Seosed hindamiskriteeriumiga</w:t>
            </w:r>
          </w:p>
          <w:p w:rsidR="00360F3A" w:rsidRDefault="001876B8">
            <w:pPr>
              <w:pStyle w:val="TableParagraph"/>
              <w:spacing w:line="230" w:lineRule="exact"/>
            </w:pPr>
            <w:r>
              <w:t>on välja toodud.</w:t>
            </w:r>
          </w:p>
        </w:tc>
      </w:tr>
      <w:tr w:rsidR="00360F3A">
        <w:trPr>
          <w:trHeight w:val="495"/>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Borders>
              <w:bottom w:val="double" w:sz="1" w:space="0" w:color="000000"/>
            </w:tcBorders>
          </w:tcPr>
          <w:p w:rsidR="00360F3A" w:rsidRDefault="001876B8">
            <w:pPr>
              <w:pStyle w:val="TableParagraph"/>
              <w:spacing w:before="111"/>
              <w:ind w:left="4"/>
              <w:jc w:val="center"/>
            </w:pPr>
            <w:r>
              <w:t>4</w:t>
            </w:r>
          </w:p>
        </w:tc>
        <w:tc>
          <w:tcPr>
            <w:tcW w:w="5392" w:type="dxa"/>
            <w:tcBorders>
              <w:bottom w:val="double" w:sz="1" w:space="0" w:color="000000"/>
            </w:tcBorders>
          </w:tcPr>
          <w:p w:rsidR="00360F3A" w:rsidRDefault="001876B8">
            <w:pPr>
              <w:pStyle w:val="TableParagraph"/>
              <w:spacing w:line="236" w:lineRule="exact"/>
            </w:pPr>
            <w:r>
              <w:t>Projekti tegevused toimuvad Viljandi linnas. Tegevustest</w:t>
            </w:r>
          </w:p>
          <w:p w:rsidR="00360F3A" w:rsidRDefault="001876B8">
            <w:pPr>
              <w:pStyle w:val="TableParagraph"/>
              <w:spacing w:line="240" w:lineRule="exact"/>
            </w:pPr>
            <w:r>
              <w:t>võtab osa rohkearvuliselt linnaelanikke.</w:t>
            </w:r>
          </w:p>
        </w:tc>
      </w:tr>
      <w:tr w:rsidR="00360F3A">
        <w:trPr>
          <w:trHeight w:val="495"/>
        </w:trPr>
        <w:tc>
          <w:tcPr>
            <w:tcW w:w="2372" w:type="dxa"/>
            <w:vMerge w:val="restart"/>
            <w:tcBorders>
              <w:top w:val="double" w:sz="1" w:space="0" w:color="000000"/>
              <w:bottom w:val="double" w:sz="1" w:space="0" w:color="000000"/>
            </w:tcBorders>
          </w:tcPr>
          <w:p w:rsidR="00360F3A" w:rsidRDefault="001876B8">
            <w:pPr>
              <w:pStyle w:val="TableParagraph"/>
              <w:spacing w:line="246" w:lineRule="exact"/>
              <w:ind w:left="107"/>
            </w:pPr>
            <w:r>
              <w:t>II Projekti uudsus.</w:t>
            </w:r>
          </w:p>
          <w:p w:rsidR="00360F3A" w:rsidRDefault="001876B8">
            <w:pPr>
              <w:pStyle w:val="TableParagraph"/>
              <w:spacing w:before="1"/>
              <w:ind w:left="107" w:right="951"/>
            </w:pPr>
            <w:r>
              <w:t>Traditsioonide jätkamine.</w:t>
            </w:r>
          </w:p>
        </w:tc>
        <w:tc>
          <w:tcPr>
            <w:tcW w:w="987" w:type="dxa"/>
            <w:vMerge w:val="restart"/>
            <w:tcBorders>
              <w:top w:val="double" w:sz="1" w:space="0" w:color="000000"/>
              <w:bottom w:val="double" w:sz="1" w:space="0" w:color="000000"/>
            </w:tcBorders>
          </w:tcPr>
          <w:p w:rsidR="00360F3A" w:rsidRDefault="001876B8">
            <w:pPr>
              <w:pStyle w:val="TableParagraph"/>
              <w:spacing w:line="246" w:lineRule="exact"/>
              <w:ind w:left="289"/>
            </w:pPr>
            <w:r>
              <w:t>10%</w:t>
            </w:r>
          </w:p>
        </w:tc>
        <w:tc>
          <w:tcPr>
            <w:tcW w:w="853" w:type="dxa"/>
            <w:tcBorders>
              <w:top w:val="double" w:sz="1" w:space="0" w:color="000000"/>
            </w:tcBorders>
          </w:tcPr>
          <w:p w:rsidR="00360F3A" w:rsidRDefault="001876B8">
            <w:pPr>
              <w:pStyle w:val="TableParagraph"/>
              <w:spacing w:before="120"/>
              <w:ind w:left="4"/>
              <w:jc w:val="center"/>
            </w:pPr>
            <w:r>
              <w:t>0</w:t>
            </w:r>
          </w:p>
        </w:tc>
        <w:tc>
          <w:tcPr>
            <w:tcW w:w="5392" w:type="dxa"/>
            <w:tcBorders>
              <w:top w:val="double" w:sz="1" w:space="0" w:color="000000"/>
            </w:tcBorders>
          </w:tcPr>
          <w:p w:rsidR="00360F3A" w:rsidRDefault="001876B8">
            <w:pPr>
              <w:pStyle w:val="TableParagraph"/>
              <w:tabs>
                <w:tab w:val="left" w:pos="2219"/>
                <w:tab w:val="left" w:pos="2994"/>
                <w:tab w:val="left" w:pos="4509"/>
              </w:tabs>
              <w:spacing w:line="246" w:lineRule="exact"/>
            </w:pPr>
            <w:r>
              <w:t>Hindamiskriteeriumi</w:t>
            </w:r>
            <w:r>
              <w:tab/>
              <w:t>kohta</w:t>
            </w:r>
            <w:r>
              <w:tab/>
              <w:t>informatsioon</w:t>
            </w:r>
            <w:r>
              <w:tab/>
              <w:t>taotluses</w:t>
            </w:r>
          </w:p>
          <w:p w:rsidR="00360F3A" w:rsidRDefault="001876B8">
            <w:pPr>
              <w:pStyle w:val="TableParagraph"/>
              <w:spacing w:before="1" w:line="228" w:lineRule="exact"/>
            </w:pPr>
            <w:r>
              <w:t>puudub.</w:t>
            </w:r>
          </w:p>
        </w:tc>
      </w:tr>
      <w:tr w:rsidR="00360F3A">
        <w:trPr>
          <w:trHeight w:val="486"/>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11"/>
              <w:ind w:left="4"/>
              <w:jc w:val="center"/>
            </w:pPr>
            <w:r>
              <w:t>1</w:t>
            </w:r>
          </w:p>
        </w:tc>
        <w:tc>
          <w:tcPr>
            <w:tcW w:w="5392" w:type="dxa"/>
          </w:tcPr>
          <w:p w:rsidR="00360F3A" w:rsidRDefault="001876B8">
            <w:pPr>
              <w:pStyle w:val="TableParagraph"/>
              <w:spacing w:line="237" w:lineRule="exact"/>
            </w:pPr>
            <w:r>
              <w:t>0 ja 2 vahepealne hinnang. Seos hindamiskriteeriumiga on</w:t>
            </w:r>
          </w:p>
          <w:p w:rsidR="00360F3A" w:rsidRDefault="001876B8">
            <w:pPr>
              <w:pStyle w:val="TableParagraph"/>
              <w:spacing w:before="2" w:line="228" w:lineRule="exact"/>
            </w:pPr>
            <w:r>
              <w:t>nõrk.</w:t>
            </w:r>
          </w:p>
        </w:tc>
      </w:tr>
      <w:tr w:rsidR="00360F3A" w:rsidTr="00E175DF">
        <w:trPr>
          <w:trHeight w:val="234"/>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vAlign w:val="center"/>
          </w:tcPr>
          <w:p w:rsidR="00360F3A" w:rsidRDefault="001876B8">
            <w:pPr>
              <w:pStyle w:val="TableParagraph"/>
              <w:spacing w:line="214" w:lineRule="exact"/>
              <w:ind w:left="4"/>
              <w:jc w:val="center"/>
            </w:pPr>
            <w:r>
              <w:t>2</w:t>
            </w:r>
          </w:p>
        </w:tc>
        <w:tc>
          <w:tcPr>
            <w:tcW w:w="5392" w:type="dxa"/>
            <w:vAlign w:val="center"/>
          </w:tcPr>
          <w:p w:rsidR="00360F3A" w:rsidRDefault="00E175DF">
            <w:pPr>
              <w:pStyle w:val="TableParagraph"/>
              <w:spacing w:line="214" w:lineRule="exact"/>
            </w:pPr>
            <w:r w:rsidRPr="00972EBD">
              <w:rPr>
                <w:sz w:val="24"/>
                <w:szCs w:val="24"/>
              </w:rPr>
              <w:t>Projekt ei ole oma piirkonnas uudne, kuid keskendub traditsioonide jätkamisele</w:t>
            </w:r>
            <w:r>
              <w:rPr>
                <w:sz w:val="24"/>
                <w:szCs w:val="24"/>
              </w:rPr>
              <w:t>.</w:t>
            </w:r>
          </w:p>
        </w:tc>
      </w:tr>
      <w:tr w:rsidR="00360F3A">
        <w:trPr>
          <w:trHeight w:val="485"/>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08"/>
              <w:ind w:left="4"/>
              <w:jc w:val="center"/>
            </w:pPr>
            <w:r>
              <w:t>3</w:t>
            </w:r>
          </w:p>
        </w:tc>
        <w:tc>
          <w:tcPr>
            <w:tcW w:w="5392" w:type="dxa"/>
          </w:tcPr>
          <w:p w:rsidR="00E175DF" w:rsidRDefault="00E175DF" w:rsidP="00E175DF">
            <w:pPr>
              <w:pStyle w:val="TableParagraph"/>
              <w:spacing w:line="236" w:lineRule="exact"/>
            </w:pPr>
            <w:r>
              <w:t>2 ja 4 vahepealne hinnang.</w:t>
            </w:r>
          </w:p>
          <w:p w:rsidR="00360F3A" w:rsidRDefault="00360F3A">
            <w:pPr>
              <w:pStyle w:val="TableParagraph"/>
              <w:spacing w:line="230" w:lineRule="exact"/>
            </w:pPr>
          </w:p>
        </w:tc>
      </w:tr>
      <w:tr w:rsidR="00360F3A" w:rsidTr="00E175DF">
        <w:trPr>
          <w:trHeight w:val="538"/>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Borders>
              <w:bottom w:val="double" w:sz="1" w:space="0" w:color="000000"/>
            </w:tcBorders>
            <w:vAlign w:val="center"/>
          </w:tcPr>
          <w:p w:rsidR="00360F3A" w:rsidRDefault="001876B8" w:rsidP="00E175DF">
            <w:pPr>
              <w:pStyle w:val="TableParagraph"/>
              <w:ind w:left="0"/>
              <w:jc w:val="center"/>
            </w:pPr>
            <w:r>
              <w:t>4</w:t>
            </w:r>
          </w:p>
        </w:tc>
        <w:tc>
          <w:tcPr>
            <w:tcW w:w="5392" w:type="dxa"/>
            <w:tcBorders>
              <w:bottom w:val="double" w:sz="1" w:space="0" w:color="000000"/>
            </w:tcBorders>
            <w:vAlign w:val="center"/>
          </w:tcPr>
          <w:p w:rsidR="00360F3A" w:rsidRDefault="00E175DF">
            <w:pPr>
              <w:pStyle w:val="TableParagraph"/>
              <w:spacing w:line="238" w:lineRule="exact"/>
              <w:jc w:val="both"/>
            </w:pPr>
            <w:r w:rsidRPr="00972EBD">
              <w:rPr>
                <w:sz w:val="24"/>
                <w:szCs w:val="24"/>
              </w:rPr>
              <w:t>Projekt on oma piirkonnas uudne ja sisaldab uudseid elemente ning on oma olemuselt innovaatiline</w:t>
            </w:r>
            <w:r>
              <w:rPr>
                <w:sz w:val="24"/>
                <w:szCs w:val="24"/>
              </w:rPr>
              <w:t>.</w:t>
            </w:r>
          </w:p>
        </w:tc>
      </w:tr>
      <w:tr w:rsidR="00360F3A">
        <w:trPr>
          <w:trHeight w:val="495"/>
        </w:trPr>
        <w:tc>
          <w:tcPr>
            <w:tcW w:w="2372" w:type="dxa"/>
            <w:vMerge w:val="restart"/>
            <w:tcBorders>
              <w:top w:val="double" w:sz="1" w:space="0" w:color="000000"/>
              <w:bottom w:val="double" w:sz="1" w:space="0" w:color="000000"/>
            </w:tcBorders>
          </w:tcPr>
          <w:p w:rsidR="00360F3A" w:rsidRDefault="001876B8">
            <w:pPr>
              <w:pStyle w:val="TableParagraph"/>
              <w:ind w:left="107" w:right="450"/>
            </w:pPr>
            <w:r>
              <w:t>III Mõju kogukonna koostööle ja kaasamisele.</w:t>
            </w:r>
          </w:p>
        </w:tc>
        <w:tc>
          <w:tcPr>
            <w:tcW w:w="987" w:type="dxa"/>
            <w:vMerge w:val="restart"/>
            <w:tcBorders>
              <w:top w:val="double" w:sz="1" w:space="0" w:color="000000"/>
              <w:bottom w:val="double" w:sz="1" w:space="0" w:color="000000"/>
            </w:tcBorders>
          </w:tcPr>
          <w:p w:rsidR="00360F3A" w:rsidRDefault="001876B8">
            <w:pPr>
              <w:pStyle w:val="TableParagraph"/>
              <w:spacing w:line="249" w:lineRule="exact"/>
              <w:ind w:left="289"/>
            </w:pPr>
            <w:r>
              <w:t>10%</w:t>
            </w:r>
          </w:p>
        </w:tc>
        <w:tc>
          <w:tcPr>
            <w:tcW w:w="853" w:type="dxa"/>
            <w:tcBorders>
              <w:top w:val="double" w:sz="1" w:space="0" w:color="000000"/>
            </w:tcBorders>
          </w:tcPr>
          <w:p w:rsidR="00360F3A" w:rsidRDefault="001876B8">
            <w:pPr>
              <w:pStyle w:val="TableParagraph"/>
              <w:spacing w:before="120"/>
              <w:ind w:left="4"/>
              <w:jc w:val="center"/>
            </w:pPr>
            <w:r>
              <w:t>0</w:t>
            </w:r>
          </w:p>
        </w:tc>
        <w:tc>
          <w:tcPr>
            <w:tcW w:w="5392" w:type="dxa"/>
            <w:tcBorders>
              <w:top w:val="double" w:sz="1" w:space="0" w:color="000000"/>
            </w:tcBorders>
          </w:tcPr>
          <w:p w:rsidR="00360F3A" w:rsidRDefault="001876B8">
            <w:pPr>
              <w:pStyle w:val="TableParagraph"/>
              <w:tabs>
                <w:tab w:val="left" w:pos="2219"/>
                <w:tab w:val="left" w:pos="2991"/>
                <w:tab w:val="left" w:pos="4506"/>
              </w:tabs>
              <w:spacing w:line="248" w:lineRule="exact"/>
            </w:pPr>
            <w:r>
              <w:t>Hindamiskriteeriumi</w:t>
            </w:r>
            <w:r>
              <w:tab/>
              <w:t>kohta</w:t>
            </w:r>
            <w:r>
              <w:tab/>
              <w:t>informatsioon</w:t>
            </w:r>
            <w:r>
              <w:tab/>
              <w:t>taotluses</w:t>
            </w:r>
          </w:p>
          <w:p w:rsidR="00360F3A" w:rsidRDefault="001876B8">
            <w:pPr>
              <w:pStyle w:val="TableParagraph"/>
              <w:spacing w:line="228" w:lineRule="exact"/>
            </w:pPr>
            <w:r>
              <w:t>puudub. Projektil puudub mõju kogukonna koostööle.</w:t>
            </w:r>
          </w:p>
        </w:tc>
      </w:tr>
      <w:tr w:rsidR="00360F3A">
        <w:trPr>
          <w:trHeight w:val="486"/>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11"/>
              <w:ind w:left="4"/>
              <w:jc w:val="center"/>
            </w:pPr>
            <w:r>
              <w:t>1</w:t>
            </w:r>
          </w:p>
        </w:tc>
        <w:tc>
          <w:tcPr>
            <w:tcW w:w="5392" w:type="dxa"/>
          </w:tcPr>
          <w:p w:rsidR="00360F3A" w:rsidRDefault="001876B8">
            <w:pPr>
              <w:pStyle w:val="TableParagraph"/>
              <w:spacing w:line="238" w:lineRule="exact"/>
            </w:pPr>
            <w:r>
              <w:t>0 ja 2 vahepealne hinnang. Seos hindamiskriteeriumiga on</w:t>
            </w:r>
          </w:p>
          <w:p w:rsidR="00360F3A" w:rsidRDefault="001876B8">
            <w:pPr>
              <w:pStyle w:val="TableParagraph"/>
              <w:spacing w:line="228" w:lineRule="exact"/>
            </w:pPr>
            <w:r>
              <w:t>nõrk.</w:t>
            </w:r>
          </w:p>
        </w:tc>
      </w:tr>
      <w:tr w:rsidR="00360F3A">
        <w:trPr>
          <w:trHeight w:val="233"/>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line="214" w:lineRule="exact"/>
              <w:ind w:left="4"/>
              <w:jc w:val="center"/>
            </w:pPr>
            <w:r>
              <w:t>2</w:t>
            </w:r>
          </w:p>
        </w:tc>
        <w:tc>
          <w:tcPr>
            <w:tcW w:w="5392" w:type="dxa"/>
          </w:tcPr>
          <w:p w:rsidR="00360F3A" w:rsidRDefault="001876B8">
            <w:pPr>
              <w:pStyle w:val="TableParagraph"/>
              <w:spacing w:line="214" w:lineRule="exact"/>
            </w:pPr>
            <w:r>
              <w:t>Projekti mõju kogukonna koostööle on keskpärane.</w:t>
            </w:r>
          </w:p>
        </w:tc>
      </w:tr>
      <w:tr w:rsidR="00360F3A">
        <w:trPr>
          <w:trHeight w:val="486"/>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before="111"/>
              <w:ind w:left="4"/>
              <w:jc w:val="center"/>
            </w:pPr>
            <w:r>
              <w:t>3</w:t>
            </w:r>
          </w:p>
        </w:tc>
        <w:tc>
          <w:tcPr>
            <w:tcW w:w="5392" w:type="dxa"/>
          </w:tcPr>
          <w:p w:rsidR="00360F3A" w:rsidRDefault="001876B8">
            <w:pPr>
              <w:pStyle w:val="TableParagraph"/>
              <w:spacing w:line="237" w:lineRule="exact"/>
            </w:pPr>
            <w:r>
              <w:t>2 ja 4 vahepealne hinnang. Seosed hindamiskriteeriumiga</w:t>
            </w:r>
          </w:p>
          <w:p w:rsidR="00360F3A" w:rsidRDefault="001876B8">
            <w:pPr>
              <w:pStyle w:val="TableParagraph"/>
              <w:spacing w:before="1" w:line="228" w:lineRule="exact"/>
            </w:pPr>
            <w:r>
              <w:t>on välja toodud.</w:t>
            </w:r>
          </w:p>
        </w:tc>
      </w:tr>
      <w:tr w:rsidR="00360F3A">
        <w:trPr>
          <w:trHeight w:val="1508"/>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Borders>
              <w:bottom w:val="double" w:sz="1" w:space="0" w:color="000000"/>
            </w:tcBorders>
          </w:tcPr>
          <w:p w:rsidR="00360F3A" w:rsidRDefault="00360F3A">
            <w:pPr>
              <w:pStyle w:val="TableParagraph"/>
              <w:ind w:left="0"/>
              <w:rPr>
                <w:sz w:val="24"/>
              </w:rPr>
            </w:pPr>
          </w:p>
          <w:p w:rsidR="00360F3A" w:rsidRDefault="00360F3A">
            <w:pPr>
              <w:pStyle w:val="TableParagraph"/>
              <w:spacing w:before="7"/>
              <w:ind w:left="0"/>
              <w:rPr>
                <w:sz w:val="29"/>
              </w:rPr>
            </w:pPr>
          </w:p>
          <w:p w:rsidR="00360F3A" w:rsidRDefault="001876B8">
            <w:pPr>
              <w:pStyle w:val="TableParagraph"/>
              <w:ind w:left="4"/>
              <w:jc w:val="center"/>
            </w:pPr>
            <w:r>
              <w:t>4</w:t>
            </w:r>
          </w:p>
        </w:tc>
        <w:tc>
          <w:tcPr>
            <w:tcW w:w="5392" w:type="dxa"/>
            <w:tcBorders>
              <w:bottom w:val="double" w:sz="1" w:space="0" w:color="000000"/>
            </w:tcBorders>
          </w:tcPr>
          <w:p w:rsidR="00360F3A" w:rsidRDefault="001876B8">
            <w:pPr>
              <w:pStyle w:val="TableParagraph"/>
              <w:spacing w:line="237" w:lineRule="exact"/>
              <w:jc w:val="both"/>
            </w:pPr>
            <w:r>
              <w:t xml:space="preserve">Projekti    koostamisse    ja    elluviimisesse    on </w:t>
            </w:r>
            <w:r>
              <w:rPr>
                <w:spacing w:val="1"/>
              </w:rPr>
              <w:t xml:space="preserve"> </w:t>
            </w:r>
            <w:r>
              <w:t>kaasatud</w:t>
            </w:r>
          </w:p>
          <w:p w:rsidR="00360F3A" w:rsidRDefault="001876B8">
            <w:pPr>
              <w:pStyle w:val="TableParagraph"/>
              <w:spacing w:before="1"/>
              <w:ind w:right="98"/>
              <w:jc w:val="both"/>
            </w:pPr>
            <w:r>
              <w:t xml:space="preserve">kohalikud elanikud, ettevõtted, teised organisatsioonid. Projekt viiakse ellu erinevate organisatsioonide koostöös ning selles on sektorite vahelise partnerluse elemente. Projekt  soodustab  koostööd  kohalikul  tasandil.  </w:t>
            </w:r>
            <w:r>
              <w:rPr>
                <w:spacing w:val="18"/>
              </w:rPr>
              <w:t xml:space="preserve"> </w:t>
            </w:r>
            <w:r>
              <w:t>Projekt</w:t>
            </w:r>
          </w:p>
          <w:p w:rsidR="00360F3A" w:rsidRDefault="001876B8">
            <w:pPr>
              <w:pStyle w:val="TableParagraph"/>
              <w:spacing w:line="238" w:lineRule="exact"/>
              <w:jc w:val="both"/>
            </w:pPr>
            <w:r>
              <w:t>mõjutab kogukonna olukorda ja laiemalt piirkonda.</w:t>
            </w:r>
          </w:p>
        </w:tc>
      </w:tr>
      <w:tr w:rsidR="00360F3A">
        <w:trPr>
          <w:trHeight w:val="505"/>
        </w:trPr>
        <w:tc>
          <w:tcPr>
            <w:tcW w:w="2372" w:type="dxa"/>
            <w:vMerge w:val="restart"/>
            <w:tcBorders>
              <w:top w:val="double" w:sz="1" w:space="0" w:color="000000"/>
            </w:tcBorders>
          </w:tcPr>
          <w:p w:rsidR="00360F3A" w:rsidRDefault="001876B8">
            <w:pPr>
              <w:pStyle w:val="TableParagraph"/>
              <w:spacing w:line="242" w:lineRule="auto"/>
              <w:ind w:left="107" w:right="640"/>
            </w:pPr>
            <w:r>
              <w:t>IV Kavandatavate tegevuste</w:t>
            </w:r>
          </w:p>
          <w:p w:rsidR="00360F3A" w:rsidRDefault="001876B8">
            <w:pPr>
              <w:pStyle w:val="TableParagraph"/>
              <w:spacing w:line="248" w:lineRule="exact"/>
              <w:ind w:left="107"/>
            </w:pPr>
            <w:r>
              <w:t>jätkusuutlikkus.</w:t>
            </w:r>
          </w:p>
        </w:tc>
        <w:tc>
          <w:tcPr>
            <w:tcW w:w="987" w:type="dxa"/>
            <w:vMerge w:val="restart"/>
            <w:tcBorders>
              <w:top w:val="double" w:sz="1" w:space="0" w:color="000000"/>
            </w:tcBorders>
          </w:tcPr>
          <w:p w:rsidR="00360F3A" w:rsidRDefault="001876B8">
            <w:pPr>
              <w:pStyle w:val="TableParagraph"/>
              <w:spacing w:line="246" w:lineRule="exact"/>
              <w:ind w:left="289"/>
            </w:pPr>
            <w:r>
              <w:t>10%</w:t>
            </w:r>
          </w:p>
        </w:tc>
        <w:tc>
          <w:tcPr>
            <w:tcW w:w="853" w:type="dxa"/>
            <w:tcBorders>
              <w:top w:val="double" w:sz="1" w:space="0" w:color="000000"/>
            </w:tcBorders>
          </w:tcPr>
          <w:p w:rsidR="00360F3A" w:rsidRDefault="001876B8">
            <w:pPr>
              <w:pStyle w:val="TableParagraph"/>
              <w:spacing w:before="120"/>
              <w:ind w:left="4"/>
              <w:jc w:val="center"/>
            </w:pPr>
            <w:r>
              <w:t>0</w:t>
            </w:r>
          </w:p>
        </w:tc>
        <w:tc>
          <w:tcPr>
            <w:tcW w:w="5392" w:type="dxa"/>
            <w:tcBorders>
              <w:top w:val="double" w:sz="1" w:space="0" w:color="000000"/>
            </w:tcBorders>
          </w:tcPr>
          <w:p w:rsidR="00360F3A" w:rsidRDefault="001876B8">
            <w:pPr>
              <w:pStyle w:val="TableParagraph"/>
              <w:tabs>
                <w:tab w:val="left" w:pos="2219"/>
                <w:tab w:val="left" w:pos="2991"/>
                <w:tab w:val="left" w:pos="4506"/>
              </w:tabs>
              <w:spacing w:line="246" w:lineRule="exact"/>
            </w:pPr>
            <w:r>
              <w:t>Hindamiskriteeriumi</w:t>
            </w:r>
            <w:r>
              <w:tab/>
              <w:t>kohta</w:t>
            </w:r>
            <w:r>
              <w:tab/>
              <w:t>informatsioon</w:t>
            </w:r>
            <w:r>
              <w:tab/>
              <w:t>taotluses</w:t>
            </w:r>
          </w:p>
          <w:p w:rsidR="00360F3A" w:rsidRDefault="001876B8">
            <w:pPr>
              <w:pStyle w:val="TableParagraph"/>
              <w:spacing w:before="1" w:line="238" w:lineRule="exact"/>
            </w:pPr>
            <w:r>
              <w:t>puudub. Projektil puudub jätkusuutlikkus.</w:t>
            </w:r>
          </w:p>
        </w:tc>
      </w:tr>
      <w:tr w:rsidR="00360F3A">
        <w:trPr>
          <w:trHeight w:val="506"/>
        </w:trPr>
        <w:tc>
          <w:tcPr>
            <w:tcW w:w="2372" w:type="dxa"/>
            <w:vMerge/>
            <w:tcBorders>
              <w:top w:val="nil"/>
            </w:tcBorders>
          </w:tcPr>
          <w:p w:rsidR="00360F3A" w:rsidRDefault="00360F3A">
            <w:pPr>
              <w:rPr>
                <w:sz w:val="2"/>
                <w:szCs w:val="2"/>
              </w:rPr>
            </w:pPr>
          </w:p>
        </w:tc>
        <w:tc>
          <w:tcPr>
            <w:tcW w:w="987" w:type="dxa"/>
            <w:vMerge/>
            <w:tcBorders>
              <w:top w:val="nil"/>
            </w:tcBorders>
          </w:tcPr>
          <w:p w:rsidR="00360F3A" w:rsidRDefault="00360F3A">
            <w:pPr>
              <w:rPr>
                <w:sz w:val="2"/>
                <w:szCs w:val="2"/>
              </w:rPr>
            </w:pPr>
          </w:p>
        </w:tc>
        <w:tc>
          <w:tcPr>
            <w:tcW w:w="853" w:type="dxa"/>
          </w:tcPr>
          <w:p w:rsidR="00360F3A" w:rsidRDefault="001876B8">
            <w:pPr>
              <w:pStyle w:val="TableParagraph"/>
              <w:spacing w:before="121"/>
              <w:ind w:left="4"/>
              <w:jc w:val="center"/>
            </w:pPr>
            <w:r>
              <w:t>1</w:t>
            </w:r>
          </w:p>
        </w:tc>
        <w:tc>
          <w:tcPr>
            <w:tcW w:w="5392" w:type="dxa"/>
          </w:tcPr>
          <w:p w:rsidR="00360F3A" w:rsidRDefault="001876B8">
            <w:pPr>
              <w:pStyle w:val="TableParagraph"/>
              <w:spacing w:line="246" w:lineRule="exact"/>
            </w:pPr>
            <w:r>
              <w:t>0 ja 2 vahepealne hinnang. Seos hindamiskriteeriumiga on</w:t>
            </w:r>
          </w:p>
          <w:p w:rsidR="00360F3A" w:rsidRDefault="001876B8">
            <w:pPr>
              <w:pStyle w:val="TableParagraph"/>
              <w:spacing w:line="240" w:lineRule="exact"/>
            </w:pPr>
            <w:r>
              <w:t>nõrk.</w:t>
            </w:r>
          </w:p>
        </w:tc>
      </w:tr>
    </w:tbl>
    <w:p w:rsidR="00360F3A" w:rsidRDefault="00360F3A">
      <w:pPr>
        <w:spacing w:line="240" w:lineRule="exact"/>
        <w:sectPr w:rsidR="00360F3A">
          <w:footerReference w:type="default" r:id="rId7"/>
          <w:type w:val="continuous"/>
          <w:pgSz w:w="11910" w:h="16840"/>
          <w:pgMar w:top="580" w:right="700" w:bottom="840" w:left="1380" w:header="708" w:footer="654" w:gutter="0"/>
          <w:pgNumType w:start="1"/>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987"/>
        <w:gridCol w:w="853"/>
        <w:gridCol w:w="5392"/>
      </w:tblGrid>
      <w:tr w:rsidR="00360F3A">
        <w:trPr>
          <w:trHeight w:val="506"/>
        </w:trPr>
        <w:tc>
          <w:tcPr>
            <w:tcW w:w="2372" w:type="dxa"/>
          </w:tcPr>
          <w:p w:rsidR="00360F3A" w:rsidRDefault="001876B8">
            <w:pPr>
              <w:pStyle w:val="TableParagraph"/>
              <w:spacing w:before="125"/>
              <w:ind w:left="167"/>
              <w:rPr>
                <w:b/>
              </w:rPr>
            </w:pPr>
            <w:r>
              <w:rPr>
                <w:b/>
              </w:rPr>
              <w:lastRenderedPageBreak/>
              <w:t>Hindamiskriteerium</w:t>
            </w:r>
          </w:p>
        </w:tc>
        <w:tc>
          <w:tcPr>
            <w:tcW w:w="987" w:type="dxa"/>
          </w:tcPr>
          <w:p w:rsidR="00360F3A" w:rsidRDefault="001876B8">
            <w:pPr>
              <w:pStyle w:val="TableParagraph"/>
              <w:spacing w:before="125"/>
              <w:ind w:left="107"/>
              <w:rPr>
                <w:b/>
              </w:rPr>
            </w:pPr>
            <w:r>
              <w:rPr>
                <w:b/>
              </w:rPr>
              <w:t>Osakaal</w:t>
            </w:r>
          </w:p>
        </w:tc>
        <w:tc>
          <w:tcPr>
            <w:tcW w:w="853" w:type="dxa"/>
          </w:tcPr>
          <w:p w:rsidR="00360F3A" w:rsidRDefault="001876B8">
            <w:pPr>
              <w:pStyle w:val="TableParagraph"/>
              <w:spacing w:before="125"/>
              <w:ind w:left="88" w:right="139"/>
              <w:jc w:val="center"/>
              <w:rPr>
                <w:b/>
              </w:rPr>
            </w:pPr>
            <w:r>
              <w:rPr>
                <w:b/>
              </w:rPr>
              <w:t>Hinne</w:t>
            </w:r>
          </w:p>
        </w:tc>
        <w:tc>
          <w:tcPr>
            <w:tcW w:w="5392" w:type="dxa"/>
          </w:tcPr>
          <w:p w:rsidR="00360F3A" w:rsidRDefault="001876B8">
            <w:pPr>
              <w:pStyle w:val="TableParagraph"/>
              <w:tabs>
                <w:tab w:val="left" w:pos="3179"/>
                <w:tab w:val="left" w:pos="5096"/>
              </w:tabs>
              <w:spacing w:before="4" w:line="252" w:lineRule="exact"/>
              <w:ind w:right="98"/>
              <w:rPr>
                <w:b/>
              </w:rPr>
            </w:pPr>
            <w:r>
              <w:rPr>
                <w:b/>
              </w:rPr>
              <w:t>Hindamiskriteeriumide</w:t>
            </w:r>
            <w:r>
              <w:rPr>
                <w:b/>
              </w:rPr>
              <w:tab/>
              <w:t>miinimum-</w:t>
            </w:r>
            <w:r>
              <w:rPr>
                <w:b/>
              </w:rPr>
              <w:tab/>
            </w:r>
            <w:r>
              <w:rPr>
                <w:b/>
                <w:spacing w:val="-8"/>
              </w:rPr>
              <w:t xml:space="preserve">ja </w:t>
            </w:r>
            <w:r>
              <w:rPr>
                <w:b/>
              </w:rPr>
              <w:t>maksimumväärtuste</w:t>
            </w:r>
            <w:r>
              <w:rPr>
                <w:b/>
                <w:spacing w:val="-3"/>
              </w:rPr>
              <w:t xml:space="preserve"> </w:t>
            </w:r>
            <w:r>
              <w:rPr>
                <w:b/>
              </w:rPr>
              <w:t>määratlus</w:t>
            </w:r>
          </w:p>
        </w:tc>
      </w:tr>
      <w:tr w:rsidR="00360F3A">
        <w:trPr>
          <w:trHeight w:val="493"/>
        </w:trPr>
        <w:tc>
          <w:tcPr>
            <w:tcW w:w="2372" w:type="dxa"/>
            <w:vMerge w:val="restart"/>
            <w:tcBorders>
              <w:bottom w:val="double" w:sz="1" w:space="0" w:color="000000"/>
            </w:tcBorders>
          </w:tcPr>
          <w:p w:rsidR="00360F3A" w:rsidRDefault="00360F3A">
            <w:pPr>
              <w:pStyle w:val="TableParagraph"/>
              <w:ind w:left="0"/>
            </w:pPr>
          </w:p>
        </w:tc>
        <w:tc>
          <w:tcPr>
            <w:tcW w:w="987" w:type="dxa"/>
            <w:vMerge w:val="restart"/>
            <w:tcBorders>
              <w:bottom w:val="double" w:sz="1" w:space="0" w:color="000000"/>
            </w:tcBorders>
          </w:tcPr>
          <w:p w:rsidR="00360F3A" w:rsidRDefault="00360F3A">
            <w:pPr>
              <w:pStyle w:val="TableParagraph"/>
              <w:ind w:left="0"/>
            </w:pPr>
          </w:p>
        </w:tc>
        <w:tc>
          <w:tcPr>
            <w:tcW w:w="853" w:type="dxa"/>
          </w:tcPr>
          <w:p w:rsidR="00360F3A" w:rsidRDefault="001876B8">
            <w:pPr>
              <w:pStyle w:val="TableParagraph"/>
              <w:spacing w:before="119"/>
              <w:ind w:left="4"/>
              <w:jc w:val="center"/>
            </w:pPr>
            <w:r>
              <w:t>2</w:t>
            </w:r>
          </w:p>
        </w:tc>
        <w:tc>
          <w:tcPr>
            <w:tcW w:w="5392" w:type="dxa"/>
          </w:tcPr>
          <w:p w:rsidR="00360F3A" w:rsidRDefault="001876B8">
            <w:pPr>
              <w:pStyle w:val="TableParagraph"/>
              <w:spacing w:line="245" w:lineRule="exact"/>
            </w:pPr>
            <w:r>
              <w:t>Projekti jätkusuutlikkus on nõrk, pigem tuginetakse</w:t>
            </w:r>
          </w:p>
          <w:p w:rsidR="00360F3A" w:rsidRDefault="001876B8">
            <w:pPr>
              <w:pStyle w:val="TableParagraph"/>
              <w:spacing w:before="1" w:line="228" w:lineRule="exact"/>
            </w:pPr>
            <w:r>
              <w:t>traditsioonide jätkamisele.</w:t>
            </w:r>
          </w:p>
        </w:tc>
      </w:tr>
      <w:tr w:rsidR="00360F3A">
        <w:trPr>
          <w:trHeight w:val="234"/>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Pr>
          <w:p w:rsidR="00360F3A" w:rsidRDefault="001876B8">
            <w:pPr>
              <w:pStyle w:val="TableParagraph"/>
              <w:spacing w:line="214" w:lineRule="exact"/>
              <w:ind w:left="4"/>
              <w:jc w:val="center"/>
            </w:pPr>
            <w:r>
              <w:t>3</w:t>
            </w:r>
          </w:p>
        </w:tc>
        <w:tc>
          <w:tcPr>
            <w:tcW w:w="5392" w:type="dxa"/>
          </w:tcPr>
          <w:p w:rsidR="00360F3A" w:rsidRDefault="001876B8">
            <w:pPr>
              <w:pStyle w:val="TableParagraph"/>
              <w:spacing w:line="214" w:lineRule="exact"/>
            </w:pPr>
            <w:r>
              <w:t>2 ja 4 vahepealne hinnang.</w:t>
            </w:r>
          </w:p>
        </w:tc>
      </w:tr>
      <w:tr w:rsidR="00360F3A">
        <w:trPr>
          <w:trHeight w:val="1505"/>
        </w:trPr>
        <w:tc>
          <w:tcPr>
            <w:tcW w:w="2372" w:type="dxa"/>
            <w:vMerge/>
            <w:tcBorders>
              <w:top w:val="nil"/>
              <w:bottom w:val="double" w:sz="1" w:space="0" w:color="000000"/>
            </w:tcBorders>
          </w:tcPr>
          <w:p w:rsidR="00360F3A" w:rsidRDefault="00360F3A">
            <w:pPr>
              <w:rPr>
                <w:sz w:val="2"/>
                <w:szCs w:val="2"/>
              </w:rPr>
            </w:pPr>
          </w:p>
        </w:tc>
        <w:tc>
          <w:tcPr>
            <w:tcW w:w="987" w:type="dxa"/>
            <w:vMerge/>
            <w:tcBorders>
              <w:top w:val="nil"/>
              <w:bottom w:val="double" w:sz="1" w:space="0" w:color="000000"/>
            </w:tcBorders>
          </w:tcPr>
          <w:p w:rsidR="00360F3A" w:rsidRDefault="00360F3A">
            <w:pPr>
              <w:rPr>
                <w:sz w:val="2"/>
                <w:szCs w:val="2"/>
              </w:rPr>
            </w:pPr>
          </w:p>
        </w:tc>
        <w:tc>
          <w:tcPr>
            <w:tcW w:w="853" w:type="dxa"/>
            <w:tcBorders>
              <w:bottom w:val="double" w:sz="1" w:space="0" w:color="000000"/>
            </w:tcBorders>
          </w:tcPr>
          <w:p w:rsidR="00360F3A" w:rsidRDefault="00360F3A">
            <w:pPr>
              <w:pStyle w:val="TableParagraph"/>
              <w:ind w:left="0"/>
              <w:rPr>
                <w:sz w:val="24"/>
              </w:rPr>
            </w:pPr>
          </w:p>
          <w:p w:rsidR="00360F3A" w:rsidRDefault="00360F3A">
            <w:pPr>
              <w:pStyle w:val="TableParagraph"/>
              <w:spacing w:before="7"/>
              <w:ind w:left="0"/>
              <w:rPr>
                <w:sz w:val="29"/>
              </w:rPr>
            </w:pPr>
          </w:p>
          <w:p w:rsidR="00360F3A" w:rsidRDefault="001876B8">
            <w:pPr>
              <w:pStyle w:val="TableParagraph"/>
              <w:ind w:left="4"/>
              <w:jc w:val="center"/>
            </w:pPr>
            <w:r>
              <w:t>4</w:t>
            </w:r>
          </w:p>
        </w:tc>
        <w:tc>
          <w:tcPr>
            <w:tcW w:w="5392" w:type="dxa"/>
            <w:tcBorders>
              <w:bottom w:val="double" w:sz="1" w:space="0" w:color="000000"/>
            </w:tcBorders>
          </w:tcPr>
          <w:p w:rsidR="00360F3A" w:rsidRDefault="001876B8">
            <w:pPr>
              <w:pStyle w:val="TableParagraph"/>
              <w:spacing w:line="236" w:lineRule="exact"/>
              <w:jc w:val="both"/>
            </w:pPr>
            <w:r>
              <w:t>Projektis on selgelt välja toodud kas ja millised</w:t>
            </w:r>
            <w:r>
              <w:rPr>
                <w:spacing w:val="54"/>
              </w:rPr>
              <w:t xml:space="preserve"> </w:t>
            </w:r>
            <w:r>
              <w:t>tegevused</w:t>
            </w:r>
          </w:p>
          <w:p w:rsidR="00360F3A" w:rsidRDefault="001876B8">
            <w:pPr>
              <w:pStyle w:val="TableParagraph"/>
              <w:ind w:right="97"/>
              <w:jc w:val="both"/>
            </w:pPr>
            <w:r>
              <w:t>jätkuvad pärast projekti lõppemist. Projekti tulemusena rajatud/parandatud/heakorrastatud objektil või loodud teenusel on suutlik haldaja või edasiste tegevuste</w:t>
            </w:r>
            <w:r>
              <w:rPr>
                <w:spacing w:val="4"/>
              </w:rPr>
              <w:t xml:space="preserve"> </w:t>
            </w:r>
            <w:r>
              <w:t>läbiviija.</w:t>
            </w:r>
          </w:p>
          <w:p w:rsidR="00360F3A" w:rsidRDefault="001876B8">
            <w:pPr>
              <w:pStyle w:val="TableParagraph"/>
              <w:spacing w:before="5" w:line="252" w:lineRule="exact"/>
              <w:ind w:right="97"/>
              <w:jc w:val="both"/>
            </w:pPr>
            <w:r>
              <w:t>Objekti või teenuse majandamiseks on kavandatud piisavalt ressursse. Riskid on määratletud ja maandatud.</w:t>
            </w:r>
          </w:p>
        </w:tc>
      </w:tr>
      <w:tr w:rsidR="00360F3A">
        <w:trPr>
          <w:trHeight w:val="1266"/>
        </w:trPr>
        <w:tc>
          <w:tcPr>
            <w:tcW w:w="2372" w:type="dxa"/>
            <w:vMerge w:val="restart"/>
            <w:tcBorders>
              <w:top w:val="double" w:sz="1" w:space="0" w:color="000000"/>
            </w:tcBorders>
          </w:tcPr>
          <w:p w:rsidR="00360F3A" w:rsidRDefault="001876B8">
            <w:pPr>
              <w:pStyle w:val="TableParagraph"/>
              <w:ind w:left="107" w:right="457"/>
            </w:pPr>
            <w:r>
              <w:t>V Projekti kvaliteet, teostatavus.</w:t>
            </w:r>
          </w:p>
        </w:tc>
        <w:tc>
          <w:tcPr>
            <w:tcW w:w="987" w:type="dxa"/>
            <w:vMerge w:val="restart"/>
            <w:tcBorders>
              <w:top w:val="double" w:sz="1" w:space="0" w:color="000000"/>
            </w:tcBorders>
          </w:tcPr>
          <w:p w:rsidR="00360F3A" w:rsidRDefault="001876B8">
            <w:pPr>
              <w:pStyle w:val="TableParagraph"/>
              <w:spacing w:line="249" w:lineRule="exact"/>
              <w:ind w:left="289"/>
            </w:pPr>
            <w:r>
              <w:t>35%</w:t>
            </w:r>
          </w:p>
        </w:tc>
        <w:tc>
          <w:tcPr>
            <w:tcW w:w="853" w:type="dxa"/>
            <w:tcBorders>
              <w:top w:val="double" w:sz="1" w:space="0" w:color="000000"/>
            </w:tcBorders>
          </w:tcPr>
          <w:p w:rsidR="00360F3A" w:rsidRDefault="00360F3A">
            <w:pPr>
              <w:pStyle w:val="TableParagraph"/>
              <w:ind w:left="0"/>
              <w:rPr>
                <w:sz w:val="24"/>
              </w:rPr>
            </w:pPr>
          </w:p>
          <w:p w:rsidR="00360F3A" w:rsidRDefault="00360F3A">
            <w:pPr>
              <w:pStyle w:val="TableParagraph"/>
              <w:spacing w:before="7"/>
              <w:ind w:left="0"/>
              <w:rPr>
                <w:sz w:val="19"/>
              </w:rPr>
            </w:pPr>
          </w:p>
          <w:p w:rsidR="00360F3A" w:rsidRDefault="001876B8">
            <w:pPr>
              <w:pStyle w:val="TableParagraph"/>
              <w:ind w:left="4"/>
              <w:jc w:val="center"/>
            </w:pPr>
            <w:r>
              <w:t>0</w:t>
            </w:r>
          </w:p>
        </w:tc>
        <w:tc>
          <w:tcPr>
            <w:tcW w:w="5392" w:type="dxa"/>
            <w:tcBorders>
              <w:top w:val="double" w:sz="1" w:space="0" w:color="000000"/>
            </w:tcBorders>
          </w:tcPr>
          <w:p w:rsidR="00360F3A" w:rsidRDefault="001876B8">
            <w:pPr>
              <w:pStyle w:val="TableParagraph"/>
              <w:ind w:right="100"/>
              <w:jc w:val="both"/>
            </w:pPr>
            <w:r>
              <w:t>Projekt on raskesti arusaadav, puuduvad seosed erinevate osade vahel, eelarve ei ole koostatud lähtuvalt tegevustest. Ettevalmistused projekti teostamiseks on tegemata (näiteks puudub mõni leping, vajalikud</w:t>
            </w:r>
            <w:r>
              <w:rPr>
                <w:spacing w:val="32"/>
              </w:rPr>
              <w:t xml:space="preserve"> </w:t>
            </w:r>
            <w:r>
              <w:t>kooskõlastused</w:t>
            </w:r>
          </w:p>
          <w:p w:rsidR="00360F3A" w:rsidRDefault="001876B8">
            <w:pPr>
              <w:pStyle w:val="TableParagraph"/>
              <w:spacing w:line="238" w:lineRule="exact"/>
            </w:pPr>
            <w:r>
              <w:t>jms).</w:t>
            </w:r>
          </w:p>
        </w:tc>
      </w:tr>
      <w:tr w:rsidR="00360F3A">
        <w:trPr>
          <w:trHeight w:val="506"/>
        </w:trPr>
        <w:tc>
          <w:tcPr>
            <w:tcW w:w="2372" w:type="dxa"/>
            <w:vMerge/>
            <w:tcBorders>
              <w:top w:val="nil"/>
            </w:tcBorders>
          </w:tcPr>
          <w:p w:rsidR="00360F3A" w:rsidRDefault="00360F3A">
            <w:pPr>
              <w:rPr>
                <w:sz w:val="2"/>
                <w:szCs w:val="2"/>
              </w:rPr>
            </w:pPr>
          </w:p>
        </w:tc>
        <w:tc>
          <w:tcPr>
            <w:tcW w:w="987" w:type="dxa"/>
            <w:vMerge/>
            <w:tcBorders>
              <w:top w:val="nil"/>
            </w:tcBorders>
          </w:tcPr>
          <w:p w:rsidR="00360F3A" w:rsidRDefault="00360F3A">
            <w:pPr>
              <w:rPr>
                <w:sz w:val="2"/>
                <w:szCs w:val="2"/>
              </w:rPr>
            </w:pPr>
          </w:p>
        </w:tc>
        <w:tc>
          <w:tcPr>
            <w:tcW w:w="853" w:type="dxa"/>
          </w:tcPr>
          <w:p w:rsidR="00360F3A" w:rsidRDefault="001876B8">
            <w:pPr>
              <w:pStyle w:val="TableParagraph"/>
              <w:spacing w:before="121"/>
              <w:ind w:left="4"/>
              <w:jc w:val="center"/>
            </w:pPr>
            <w:r>
              <w:t>1</w:t>
            </w:r>
          </w:p>
        </w:tc>
        <w:tc>
          <w:tcPr>
            <w:tcW w:w="5392" w:type="dxa"/>
          </w:tcPr>
          <w:p w:rsidR="00360F3A" w:rsidRDefault="001876B8">
            <w:pPr>
              <w:pStyle w:val="TableParagraph"/>
              <w:spacing w:line="247" w:lineRule="exact"/>
            </w:pPr>
            <w:r>
              <w:t>0 ja 2 vahepealne hinnang. Seos hindamiskriteeriumiga on</w:t>
            </w:r>
          </w:p>
          <w:p w:rsidR="00360F3A" w:rsidRDefault="001876B8">
            <w:pPr>
              <w:pStyle w:val="TableParagraph"/>
              <w:spacing w:before="2" w:line="238" w:lineRule="exact"/>
            </w:pPr>
            <w:r>
              <w:t>nõrk.</w:t>
            </w:r>
          </w:p>
        </w:tc>
      </w:tr>
      <w:tr w:rsidR="00360F3A">
        <w:trPr>
          <w:trHeight w:val="1012"/>
        </w:trPr>
        <w:tc>
          <w:tcPr>
            <w:tcW w:w="2372" w:type="dxa"/>
            <w:vMerge/>
            <w:tcBorders>
              <w:top w:val="nil"/>
            </w:tcBorders>
          </w:tcPr>
          <w:p w:rsidR="00360F3A" w:rsidRDefault="00360F3A">
            <w:pPr>
              <w:rPr>
                <w:sz w:val="2"/>
                <w:szCs w:val="2"/>
              </w:rPr>
            </w:pPr>
          </w:p>
        </w:tc>
        <w:tc>
          <w:tcPr>
            <w:tcW w:w="987" w:type="dxa"/>
            <w:vMerge/>
            <w:tcBorders>
              <w:top w:val="nil"/>
            </w:tcBorders>
          </w:tcPr>
          <w:p w:rsidR="00360F3A" w:rsidRDefault="00360F3A">
            <w:pPr>
              <w:rPr>
                <w:sz w:val="2"/>
                <w:szCs w:val="2"/>
              </w:rPr>
            </w:pPr>
          </w:p>
        </w:tc>
        <w:tc>
          <w:tcPr>
            <w:tcW w:w="853" w:type="dxa"/>
          </w:tcPr>
          <w:p w:rsidR="00360F3A" w:rsidRDefault="00360F3A">
            <w:pPr>
              <w:pStyle w:val="TableParagraph"/>
              <w:spacing w:before="4"/>
              <w:ind w:left="0"/>
              <w:rPr>
                <w:sz w:val="32"/>
              </w:rPr>
            </w:pPr>
          </w:p>
          <w:p w:rsidR="00360F3A" w:rsidRDefault="001876B8">
            <w:pPr>
              <w:pStyle w:val="TableParagraph"/>
              <w:spacing w:before="1"/>
              <w:ind w:left="4"/>
              <w:jc w:val="center"/>
            </w:pPr>
            <w:r>
              <w:t>2</w:t>
            </w:r>
          </w:p>
        </w:tc>
        <w:tc>
          <w:tcPr>
            <w:tcW w:w="5392" w:type="dxa"/>
          </w:tcPr>
          <w:p w:rsidR="00360F3A" w:rsidRDefault="001876B8">
            <w:pPr>
              <w:pStyle w:val="TableParagraph"/>
              <w:ind w:right="99"/>
              <w:jc w:val="both"/>
            </w:pPr>
            <w:r>
              <w:t>Projekt on arusaadav, kuid esineb puudusi: selgusetu on projekti sihtgrupp, osalejate arv. Tegevuskava on puudulik ning puudub ajakava. Projektil puuduvad</w:t>
            </w:r>
          </w:p>
          <w:p w:rsidR="00360F3A" w:rsidRDefault="001876B8">
            <w:pPr>
              <w:pStyle w:val="TableParagraph"/>
              <w:spacing w:line="240" w:lineRule="exact"/>
            </w:pPr>
            <w:r>
              <w:t>kaasfinantseerijad.</w:t>
            </w:r>
          </w:p>
        </w:tc>
      </w:tr>
      <w:tr w:rsidR="00360F3A">
        <w:trPr>
          <w:trHeight w:val="506"/>
        </w:trPr>
        <w:tc>
          <w:tcPr>
            <w:tcW w:w="2372" w:type="dxa"/>
            <w:vMerge/>
            <w:tcBorders>
              <w:top w:val="nil"/>
            </w:tcBorders>
          </w:tcPr>
          <w:p w:rsidR="00360F3A" w:rsidRDefault="00360F3A">
            <w:pPr>
              <w:rPr>
                <w:sz w:val="2"/>
                <w:szCs w:val="2"/>
              </w:rPr>
            </w:pPr>
          </w:p>
        </w:tc>
        <w:tc>
          <w:tcPr>
            <w:tcW w:w="987" w:type="dxa"/>
            <w:vMerge/>
            <w:tcBorders>
              <w:top w:val="nil"/>
            </w:tcBorders>
          </w:tcPr>
          <w:p w:rsidR="00360F3A" w:rsidRDefault="00360F3A">
            <w:pPr>
              <w:rPr>
                <w:sz w:val="2"/>
                <w:szCs w:val="2"/>
              </w:rPr>
            </w:pPr>
          </w:p>
        </w:tc>
        <w:tc>
          <w:tcPr>
            <w:tcW w:w="853" w:type="dxa"/>
          </w:tcPr>
          <w:p w:rsidR="00360F3A" w:rsidRDefault="001876B8">
            <w:pPr>
              <w:pStyle w:val="TableParagraph"/>
              <w:spacing w:before="121"/>
              <w:ind w:left="4"/>
              <w:jc w:val="center"/>
            </w:pPr>
            <w:r>
              <w:t>3</w:t>
            </w:r>
          </w:p>
        </w:tc>
        <w:tc>
          <w:tcPr>
            <w:tcW w:w="5392" w:type="dxa"/>
          </w:tcPr>
          <w:p w:rsidR="00360F3A" w:rsidRDefault="001876B8">
            <w:pPr>
              <w:pStyle w:val="TableParagraph"/>
              <w:spacing w:line="246" w:lineRule="exact"/>
            </w:pPr>
            <w:r>
              <w:t>2 ja 4 vahepealne hinnang. Seosed hindamiskriteeriumiga</w:t>
            </w:r>
          </w:p>
          <w:p w:rsidR="00360F3A" w:rsidRDefault="001876B8">
            <w:pPr>
              <w:pStyle w:val="TableParagraph"/>
              <w:spacing w:line="240" w:lineRule="exact"/>
            </w:pPr>
            <w:r>
              <w:t>on välja toodud.</w:t>
            </w:r>
          </w:p>
        </w:tc>
      </w:tr>
      <w:tr w:rsidR="00360F3A">
        <w:trPr>
          <w:trHeight w:val="2023"/>
        </w:trPr>
        <w:tc>
          <w:tcPr>
            <w:tcW w:w="2372" w:type="dxa"/>
            <w:vMerge/>
            <w:tcBorders>
              <w:top w:val="nil"/>
            </w:tcBorders>
          </w:tcPr>
          <w:p w:rsidR="00360F3A" w:rsidRDefault="00360F3A">
            <w:pPr>
              <w:rPr>
                <w:sz w:val="2"/>
                <w:szCs w:val="2"/>
              </w:rPr>
            </w:pPr>
          </w:p>
        </w:tc>
        <w:tc>
          <w:tcPr>
            <w:tcW w:w="987" w:type="dxa"/>
            <w:vMerge/>
            <w:tcBorders>
              <w:top w:val="nil"/>
            </w:tcBorders>
          </w:tcPr>
          <w:p w:rsidR="00360F3A" w:rsidRDefault="00360F3A">
            <w:pPr>
              <w:rPr>
                <w:sz w:val="2"/>
                <w:szCs w:val="2"/>
              </w:rPr>
            </w:pPr>
          </w:p>
        </w:tc>
        <w:tc>
          <w:tcPr>
            <w:tcW w:w="853" w:type="dxa"/>
          </w:tcPr>
          <w:p w:rsidR="00360F3A" w:rsidRDefault="00360F3A">
            <w:pPr>
              <w:pStyle w:val="TableParagraph"/>
              <w:ind w:left="0"/>
              <w:rPr>
                <w:sz w:val="24"/>
              </w:rPr>
            </w:pPr>
          </w:p>
          <w:p w:rsidR="00360F3A" w:rsidRDefault="00360F3A">
            <w:pPr>
              <w:pStyle w:val="TableParagraph"/>
              <w:ind w:left="0"/>
              <w:rPr>
                <w:sz w:val="24"/>
              </w:rPr>
            </w:pPr>
          </w:p>
          <w:p w:rsidR="00360F3A" w:rsidRDefault="00360F3A">
            <w:pPr>
              <w:pStyle w:val="TableParagraph"/>
              <w:spacing w:before="5"/>
              <w:ind w:left="0"/>
              <w:rPr>
                <w:sz w:val="28"/>
              </w:rPr>
            </w:pPr>
          </w:p>
          <w:p w:rsidR="00360F3A" w:rsidRDefault="001876B8">
            <w:pPr>
              <w:pStyle w:val="TableParagraph"/>
              <w:ind w:left="4"/>
              <w:jc w:val="center"/>
            </w:pPr>
            <w:r>
              <w:t>4</w:t>
            </w:r>
          </w:p>
        </w:tc>
        <w:tc>
          <w:tcPr>
            <w:tcW w:w="5392" w:type="dxa"/>
          </w:tcPr>
          <w:p w:rsidR="00360F3A" w:rsidRDefault="001876B8">
            <w:pPr>
              <w:pStyle w:val="TableParagraph"/>
              <w:ind w:right="97"/>
              <w:jc w:val="both"/>
            </w:pPr>
            <w:r>
              <w:t>Projekt on loogiline ja arusaadav. Projekti tegevustega on eesmärk saavutatav. Tegevused on tervikuna detailsed ja selged, hästi läbi mõeldud ja põhjendatud. Taotlus sisaldab piisaval hulgal vajalikku infot. Planeeritavad tegevused võimaldavad parima hinna-kvaliteedi suhte. Eelarve on piisavalt üksikasjalik, põhjendatud ja kulutused vajalikud. Projekti eelarvesse on planeeritud</w:t>
            </w:r>
            <w:r>
              <w:rPr>
                <w:spacing w:val="27"/>
              </w:rPr>
              <w:t xml:space="preserve"> </w:t>
            </w:r>
            <w:r>
              <w:t>abikõlblikud</w:t>
            </w:r>
          </w:p>
          <w:p w:rsidR="00360F3A" w:rsidRDefault="001876B8">
            <w:pPr>
              <w:pStyle w:val="TableParagraph"/>
              <w:spacing w:line="238" w:lineRule="exact"/>
              <w:jc w:val="both"/>
            </w:pPr>
            <w:r>
              <w:t>kulud. Projektil on teisi kaasfinantseerijaid.</w:t>
            </w:r>
          </w:p>
        </w:tc>
      </w:tr>
    </w:tbl>
    <w:p w:rsidR="001876B8" w:rsidRDefault="001876B8"/>
    <w:sectPr w:rsidR="001876B8">
      <w:pgSz w:w="11910" w:h="16840"/>
      <w:pgMar w:top="660" w:right="700" w:bottom="840" w:left="1380" w:header="0" w:footer="65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B8" w:rsidRDefault="001876B8">
      <w:r>
        <w:separator/>
      </w:r>
    </w:p>
  </w:endnote>
  <w:endnote w:type="continuationSeparator" w:id="0">
    <w:p w:rsidR="001876B8" w:rsidRDefault="0018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3A" w:rsidRDefault="00A00D7E">
    <w:pPr>
      <w:pStyle w:val="Kehatekst"/>
      <w:spacing w:line="14" w:lineRule="auto"/>
      <w:rPr>
        <w:sz w:val="20"/>
      </w:rPr>
    </w:pPr>
    <w:r>
      <w:rPr>
        <w:noProof/>
        <w:lang w:eastAsia="et-EE"/>
      </w:rPr>
      <mc:AlternateContent>
        <mc:Choice Requires="wps">
          <w:drawing>
            <wp:anchor distT="0" distB="0" distL="114300" distR="114300" simplePos="0" relativeHeight="251657728" behindDoc="1" locked="0" layoutInCell="1" allowOverlap="1">
              <wp:simplePos x="0" y="0"/>
              <wp:positionH relativeFrom="page">
                <wp:posOffset>6918960</wp:posOffset>
              </wp:positionH>
              <wp:positionV relativeFrom="page">
                <wp:posOffset>10086975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F3A" w:rsidRDefault="001876B8">
                          <w:pPr>
                            <w:spacing w:before="10"/>
                            <w:ind w:left="60"/>
                            <w:rPr>
                              <w:sz w:val="20"/>
                            </w:rPr>
                          </w:pPr>
                          <w:r>
                            <w:fldChar w:fldCharType="begin"/>
                          </w:r>
                          <w:r>
                            <w:rPr>
                              <w:w w:val="99"/>
                              <w:sz w:val="20"/>
                            </w:rPr>
                            <w:instrText xml:space="preserve"> PAGE </w:instrText>
                          </w:r>
                          <w:r>
                            <w:fldChar w:fldCharType="separate"/>
                          </w:r>
                          <w:r w:rsidR="00A00D7E">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4.8pt;margin-top:794.25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" filled="f" stroked="f">
              <v:textbox inset="0,0,0,0">
                <w:txbxContent>
                  <w:p w:rsidR="00360F3A" w:rsidRDefault="001876B8">
                    <w:pPr>
                      <w:spacing w:before="10"/>
                      <w:ind w:left="60"/>
                      <w:rPr>
                        <w:sz w:val="20"/>
                      </w:rPr>
                    </w:pPr>
                    <w:r>
                      <w:fldChar w:fldCharType="begin"/>
                    </w:r>
                    <w:r>
                      <w:rPr>
                        <w:w w:val="99"/>
                        <w:sz w:val="20"/>
                      </w:rPr>
                      <w:instrText xml:space="preserve"> PAGE </w:instrText>
                    </w:r>
                    <w:r>
                      <w:fldChar w:fldCharType="separate"/>
                    </w:r>
                    <w:r w:rsidR="00A00D7E">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B8" w:rsidRDefault="001876B8">
      <w:r>
        <w:separator/>
      </w:r>
    </w:p>
  </w:footnote>
  <w:footnote w:type="continuationSeparator" w:id="0">
    <w:p w:rsidR="001876B8" w:rsidRDefault="001876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60AA6"/>
    <w:multiLevelType w:val="hybridMultilevel"/>
    <w:tmpl w:val="71846526"/>
    <w:lvl w:ilvl="0" w:tplc="ED986550">
      <w:start w:val="1"/>
      <w:numFmt w:val="decimal"/>
      <w:lvlText w:val="%1."/>
      <w:lvlJc w:val="left"/>
      <w:pPr>
        <w:ind w:left="1042" w:hanging="240"/>
        <w:jc w:val="left"/>
      </w:pPr>
      <w:rPr>
        <w:rFonts w:ascii="Times New Roman" w:eastAsia="Times New Roman" w:hAnsi="Times New Roman" w:cs="Times New Roman" w:hint="default"/>
        <w:w w:val="100"/>
        <w:sz w:val="24"/>
        <w:szCs w:val="24"/>
        <w:lang w:val="et-EE" w:eastAsia="en-US" w:bidi="ar-SA"/>
      </w:rPr>
    </w:lvl>
    <w:lvl w:ilvl="1" w:tplc="3E0C9FAA">
      <w:numFmt w:val="bullet"/>
      <w:lvlText w:val="•"/>
      <w:lvlJc w:val="left"/>
      <w:pPr>
        <w:ind w:left="1918" w:hanging="240"/>
      </w:pPr>
      <w:rPr>
        <w:rFonts w:hint="default"/>
        <w:lang w:val="et-EE" w:eastAsia="en-US" w:bidi="ar-SA"/>
      </w:rPr>
    </w:lvl>
    <w:lvl w:ilvl="2" w:tplc="D3E0E92A">
      <w:numFmt w:val="bullet"/>
      <w:lvlText w:val="•"/>
      <w:lvlJc w:val="left"/>
      <w:pPr>
        <w:ind w:left="2797" w:hanging="240"/>
      </w:pPr>
      <w:rPr>
        <w:rFonts w:hint="default"/>
        <w:lang w:val="et-EE" w:eastAsia="en-US" w:bidi="ar-SA"/>
      </w:rPr>
    </w:lvl>
    <w:lvl w:ilvl="3" w:tplc="6EB47856">
      <w:numFmt w:val="bullet"/>
      <w:lvlText w:val="•"/>
      <w:lvlJc w:val="left"/>
      <w:pPr>
        <w:ind w:left="3675" w:hanging="240"/>
      </w:pPr>
      <w:rPr>
        <w:rFonts w:hint="default"/>
        <w:lang w:val="et-EE" w:eastAsia="en-US" w:bidi="ar-SA"/>
      </w:rPr>
    </w:lvl>
    <w:lvl w:ilvl="4" w:tplc="13C264DE">
      <w:numFmt w:val="bullet"/>
      <w:lvlText w:val="•"/>
      <w:lvlJc w:val="left"/>
      <w:pPr>
        <w:ind w:left="4554" w:hanging="240"/>
      </w:pPr>
      <w:rPr>
        <w:rFonts w:hint="default"/>
        <w:lang w:val="et-EE" w:eastAsia="en-US" w:bidi="ar-SA"/>
      </w:rPr>
    </w:lvl>
    <w:lvl w:ilvl="5" w:tplc="EF6EEDAA">
      <w:numFmt w:val="bullet"/>
      <w:lvlText w:val="•"/>
      <w:lvlJc w:val="left"/>
      <w:pPr>
        <w:ind w:left="5433" w:hanging="240"/>
      </w:pPr>
      <w:rPr>
        <w:rFonts w:hint="default"/>
        <w:lang w:val="et-EE" w:eastAsia="en-US" w:bidi="ar-SA"/>
      </w:rPr>
    </w:lvl>
    <w:lvl w:ilvl="6" w:tplc="3F7CEED6">
      <w:numFmt w:val="bullet"/>
      <w:lvlText w:val="•"/>
      <w:lvlJc w:val="left"/>
      <w:pPr>
        <w:ind w:left="6311" w:hanging="240"/>
      </w:pPr>
      <w:rPr>
        <w:rFonts w:hint="default"/>
        <w:lang w:val="et-EE" w:eastAsia="en-US" w:bidi="ar-SA"/>
      </w:rPr>
    </w:lvl>
    <w:lvl w:ilvl="7" w:tplc="28DE132C">
      <w:numFmt w:val="bullet"/>
      <w:lvlText w:val="•"/>
      <w:lvlJc w:val="left"/>
      <w:pPr>
        <w:ind w:left="7190" w:hanging="240"/>
      </w:pPr>
      <w:rPr>
        <w:rFonts w:hint="default"/>
        <w:lang w:val="et-EE" w:eastAsia="en-US" w:bidi="ar-SA"/>
      </w:rPr>
    </w:lvl>
    <w:lvl w:ilvl="8" w:tplc="EB70C532">
      <w:numFmt w:val="bullet"/>
      <w:lvlText w:val="•"/>
      <w:lvlJc w:val="left"/>
      <w:pPr>
        <w:ind w:left="8069" w:hanging="240"/>
      </w:pPr>
      <w:rPr>
        <w:rFonts w:hint="default"/>
        <w:lang w:val="et-E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3A"/>
    <w:rsid w:val="001876B8"/>
    <w:rsid w:val="00360F3A"/>
    <w:rsid w:val="00A00D7E"/>
    <w:rsid w:val="00E175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28D0942-7F82-4449-BB57-EAF47D59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uiPriority w:val="1"/>
    <w:qFormat/>
    <w:rPr>
      <w:rFonts w:ascii="Times New Roman" w:eastAsia="Times New Roman" w:hAnsi="Times New Roman" w:cs="Times New Roman"/>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4"/>
      <w:szCs w:val="24"/>
    </w:rPr>
  </w:style>
  <w:style w:type="paragraph" w:styleId="Pealkiri">
    <w:name w:val="Title"/>
    <w:basedOn w:val="Normaallaad"/>
    <w:uiPriority w:val="1"/>
    <w:qFormat/>
    <w:pPr>
      <w:ind w:left="322"/>
    </w:pPr>
    <w:rPr>
      <w:b/>
      <w:bCs/>
      <w:sz w:val="24"/>
      <w:szCs w:val="24"/>
    </w:rPr>
  </w:style>
  <w:style w:type="paragraph" w:styleId="Loendilik">
    <w:name w:val="List Paragraph"/>
    <w:basedOn w:val="Normaallaad"/>
    <w:uiPriority w:val="1"/>
    <w:qFormat/>
    <w:pPr>
      <w:ind w:left="322" w:hanging="720"/>
    </w:pPr>
  </w:style>
  <w:style w:type="paragraph" w:customStyle="1" w:styleId="TableParagraph">
    <w:name w:val="Table Paragraph"/>
    <w:basedOn w:val="Normaallaad"/>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3864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Määrus</vt:lpstr>
    </vt:vector>
  </TitlesOfParts>
  <Company>HP Inc.</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creator>Marika Aaso</dc:creator>
  <cp:lastModifiedBy>Helena Tiivel</cp:lastModifiedBy>
  <cp:revision>2</cp:revision>
  <dcterms:created xsi:type="dcterms:W3CDTF">2020-10-22T12:24:00Z</dcterms:created>
  <dcterms:modified xsi:type="dcterms:W3CDTF">2020-10-22T12:24:00Z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Microsoft® Word 2010</vt:lpwstr>
  </property>
  <property fmtid="{D5CDD505-2E9C-101B-9397-08002B2CF9AE}" pid="4" name="LastSaved">
    <vt:filetime>2020-10-22T00:00:00Z</vt:filetime>
  </property>
</Properties>
</file>