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20FF9" w14:textId="176C1E36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436465">
        <w:rPr>
          <w:b/>
          <w:bCs/>
          <w:sz w:val="40"/>
          <w:szCs w:val="40"/>
        </w:rPr>
        <w:t>4</w:t>
      </w:r>
      <w:r w:rsidR="00313321">
        <w:rPr>
          <w:b/>
          <w:bCs/>
          <w:sz w:val="40"/>
          <w:szCs w:val="40"/>
        </w:rPr>
        <w:t>/</w:t>
      </w:r>
      <w:r w:rsidR="00F83046">
        <w:rPr>
          <w:b/>
          <w:bCs/>
          <w:sz w:val="40"/>
          <w:szCs w:val="40"/>
        </w:rPr>
        <w:t>302</w:t>
      </w:r>
    </w:p>
    <w:p w14:paraId="1E220FFA" w14:textId="77777777" w:rsidR="00313321" w:rsidRDefault="00313321" w:rsidP="00313321">
      <w:pPr>
        <w:rPr>
          <w:sz w:val="22"/>
          <w:szCs w:val="22"/>
        </w:rPr>
      </w:pPr>
    </w:p>
    <w:p w14:paraId="1E220FFB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1E220FFC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DB493E" w14:paraId="1E220FFF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0FFD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0FFE" w14:textId="64EF49D3" w:rsidR="00DB493E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1E221002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1000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001" w14:textId="4AF0129F" w:rsidR="00DB493E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1E22100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1003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004" w14:textId="7457BCB4" w:rsidR="00DB493E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JK</w:t>
            </w:r>
          </w:p>
        </w:tc>
      </w:tr>
      <w:tr w:rsidR="00DB493E" w14:paraId="1E221008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1006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007" w14:textId="770737F9" w:rsidR="00DB493E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1E22100B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1009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00A" w14:textId="6AFB3FF8" w:rsidR="00DB493E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DB493E" w14:paraId="1E22100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22100C" w14:textId="77777777" w:rsidR="00DB493E" w:rsidRDefault="00DB493E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2100D" w14:textId="43D1F851" w:rsidR="00DB493E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83046" w14:paraId="2F32DFE5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E708D1" w14:textId="3EA0EB81" w:rsidR="00F83046" w:rsidRDefault="00F8304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A0F1F" w14:textId="69301291" w:rsidR="00F83046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F83046" w14:paraId="67EE8CAE" w14:textId="77777777" w:rsidTr="00DB493E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4E24D6" w14:textId="02BD4093" w:rsidR="00F83046" w:rsidRDefault="00F8304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noortevolikogu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FD56" w14:textId="74452807" w:rsidR="00F83046" w:rsidRDefault="00C011B6" w:rsidP="00DB49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14:paraId="1E22100F" w14:textId="77777777" w:rsidR="007B6A84" w:rsidRDefault="007B6A84">
      <w:pPr>
        <w:rPr>
          <w:sz w:val="24"/>
          <w:szCs w:val="24"/>
        </w:rPr>
      </w:pPr>
    </w:p>
    <w:p w14:paraId="1E221010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1E221011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1E221012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  <w:bookmarkStart w:id="0" w:name="_GoBack"/>
      <w:bookmarkEnd w:id="0"/>
    </w:p>
    <w:p w14:paraId="1E221013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1E221014" w14:textId="08A6D60D" w:rsidR="007B6A84" w:rsidRPr="009A41E2" w:rsidRDefault="00436465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</w:t>
      </w:r>
      <w:r w:rsidR="003B769F">
        <w:rPr>
          <w:b w:val="0"/>
          <w:i w:val="0"/>
        </w:rPr>
        <w:t>8</w:t>
      </w:r>
      <w:r w:rsidR="008D43E2" w:rsidRPr="009A41E2">
        <w:rPr>
          <w:b w:val="0"/>
          <w:i w:val="0"/>
        </w:rPr>
        <w:t xml:space="preserve">. </w:t>
      </w:r>
      <w:r w:rsidR="00981C51">
        <w:rPr>
          <w:b w:val="0"/>
          <w:i w:val="0"/>
        </w:rPr>
        <w:t>novem</w:t>
      </w:r>
      <w:r w:rsidR="003B769F">
        <w:rPr>
          <w:b w:val="0"/>
          <w:i w:val="0"/>
        </w:rPr>
        <w:t>b</w:t>
      </w:r>
      <w:r w:rsidR="00F818B7">
        <w:rPr>
          <w:b w:val="0"/>
          <w:i w:val="0"/>
        </w:rPr>
        <w:t>er</w:t>
      </w:r>
      <w:r w:rsidR="009A41E2" w:rsidRPr="009A41E2">
        <w:rPr>
          <w:b w:val="0"/>
          <w:i w:val="0"/>
        </w:rPr>
        <w:t xml:space="preserve"> </w:t>
      </w:r>
      <w:r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1E221015" w14:textId="77777777" w:rsidR="00CC5383" w:rsidRDefault="00CC5383">
      <w:pPr>
        <w:rPr>
          <w:sz w:val="24"/>
          <w:szCs w:val="24"/>
        </w:rPr>
      </w:pPr>
    </w:p>
    <w:p w14:paraId="1E221016" w14:textId="6A1B1FAD" w:rsidR="004F04C3" w:rsidRPr="004F04C3" w:rsidRDefault="002F0B8C" w:rsidP="004F04C3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Viljandi Linnavolikogu seisukoht</w:t>
      </w:r>
      <w:r w:rsidR="004F04C3" w:rsidRPr="004F04C3">
        <w:rPr>
          <w:sz w:val="24"/>
          <w:szCs w:val="24"/>
        </w:rPr>
        <w:t xml:space="preserve"> sihtasutuses </w:t>
      </w:r>
    </w:p>
    <w:p w14:paraId="1E221017" w14:textId="77777777" w:rsidR="004F04C3" w:rsidRPr="004F04C3" w:rsidRDefault="004F04C3" w:rsidP="004F04C3">
      <w:pPr>
        <w:ind w:right="-58"/>
        <w:jc w:val="both"/>
        <w:rPr>
          <w:sz w:val="24"/>
          <w:szCs w:val="24"/>
        </w:rPr>
      </w:pPr>
      <w:r w:rsidRPr="004F04C3">
        <w:rPr>
          <w:sz w:val="24"/>
          <w:szCs w:val="24"/>
        </w:rPr>
        <w:t>Viljandi Muuseum</w:t>
      </w:r>
    </w:p>
    <w:p w14:paraId="1E221018" w14:textId="77777777" w:rsidR="004F04C3" w:rsidRDefault="004F04C3" w:rsidP="004F04C3">
      <w:pPr>
        <w:ind w:right="-58"/>
        <w:jc w:val="both"/>
        <w:rPr>
          <w:sz w:val="24"/>
          <w:szCs w:val="24"/>
        </w:rPr>
      </w:pPr>
    </w:p>
    <w:p w14:paraId="26955BF8" w14:textId="77777777" w:rsidR="008A2211" w:rsidRPr="004F04C3" w:rsidRDefault="008A2211" w:rsidP="004F04C3">
      <w:pPr>
        <w:ind w:right="-58"/>
        <w:jc w:val="both"/>
        <w:rPr>
          <w:sz w:val="24"/>
          <w:szCs w:val="24"/>
        </w:rPr>
      </w:pPr>
    </w:p>
    <w:p w14:paraId="1E22101A" w14:textId="71DCD094" w:rsidR="004F04C3" w:rsidRPr="004F04C3" w:rsidRDefault="004F04C3" w:rsidP="004F04C3">
      <w:pPr>
        <w:ind w:right="-58"/>
        <w:jc w:val="both"/>
        <w:rPr>
          <w:sz w:val="24"/>
          <w:szCs w:val="24"/>
        </w:rPr>
      </w:pPr>
      <w:r w:rsidRPr="004F04C3">
        <w:rPr>
          <w:sz w:val="24"/>
          <w:szCs w:val="24"/>
        </w:rPr>
        <w:t xml:space="preserve">Kohaliku omavalitsuse korralduse seaduse § 22 lõike </w:t>
      </w:r>
      <w:r w:rsidR="00081F3C">
        <w:rPr>
          <w:sz w:val="24"/>
          <w:szCs w:val="24"/>
        </w:rPr>
        <w:t xml:space="preserve">1 punkti </w:t>
      </w:r>
      <w:r w:rsidRPr="004F04C3">
        <w:rPr>
          <w:sz w:val="24"/>
          <w:szCs w:val="24"/>
        </w:rPr>
        <w:t>25 ja sihtasutuste seaduse § 5 ja § 6 alusel Viljandi Linnavolikogu</w:t>
      </w:r>
    </w:p>
    <w:p w14:paraId="1E22101B" w14:textId="77777777" w:rsidR="004F04C3" w:rsidRPr="004F04C3" w:rsidRDefault="004F04C3" w:rsidP="004F04C3">
      <w:pPr>
        <w:ind w:right="-58"/>
        <w:jc w:val="both"/>
        <w:rPr>
          <w:sz w:val="24"/>
          <w:szCs w:val="24"/>
        </w:rPr>
      </w:pPr>
    </w:p>
    <w:p w14:paraId="1E22101C" w14:textId="77777777" w:rsidR="004F04C3" w:rsidRPr="007B4F6F" w:rsidRDefault="004F04C3" w:rsidP="004F04C3">
      <w:pPr>
        <w:ind w:right="-58"/>
        <w:jc w:val="both"/>
        <w:rPr>
          <w:b/>
          <w:sz w:val="24"/>
          <w:szCs w:val="24"/>
        </w:rPr>
      </w:pPr>
      <w:r w:rsidRPr="007B4F6F">
        <w:rPr>
          <w:b/>
          <w:sz w:val="24"/>
          <w:szCs w:val="24"/>
        </w:rPr>
        <w:t>o t s u s t a b:</w:t>
      </w:r>
    </w:p>
    <w:p w14:paraId="1E22101D" w14:textId="77777777" w:rsidR="004F04C3" w:rsidRPr="007B4F6F" w:rsidRDefault="004F04C3" w:rsidP="004F04C3">
      <w:pPr>
        <w:ind w:right="-58"/>
        <w:jc w:val="both"/>
        <w:rPr>
          <w:b/>
          <w:sz w:val="24"/>
          <w:szCs w:val="24"/>
        </w:rPr>
      </w:pPr>
    </w:p>
    <w:p w14:paraId="4E35DF90" w14:textId="39FD3521" w:rsidR="00055480" w:rsidRDefault="00FF40BE" w:rsidP="00FF40BE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3A6DF2">
        <w:rPr>
          <w:color w:val="FF0000"/>
          <w:sz w:val="24"/>
          <w:szCs w:val="24"/>
        </w:rPr>
        <w:t>. O</w:t>
      </w:r>
      <w:r w:rsidR="00055480" w:rsidRPr="003A6DF2">
        <w:rPr>
          <w:color w:val="FF0000"/>
          <w:sz w:val="24"/>
          <w:szCs w:val="24"/>
        </w:rPr>
        <w:t>saleda</w:t>
      </w:r>
      <w:r w:rsidR="009025BB">
        <w:rPr>
          <w:sz w:val="24"/>
          <w:szCs w:val="24"/>
        </w:rPr>
        <w:t>/mitte osaleda</w:t>
      </w:r>
      <w:r w:rsidR="00055480" w:rsidRPr="00FF40BE">
        <w:rPr>
          <w:sz w:val="24"/>
          <w:szCs w:val="24"/>
        </w:rPr>
        <w:t xml:space="preserve"> </w:t>
      </w:r>
      <w:r w:rsidRPr="00FF40BE">
        <w:rPr>
          <w:sz w:val="24"/>
          <w:szCs w:val="24"/>
        </w:rPr>
        <w:t xml:space="preserve">Sihtasutuse Viljandi Muuseum </w:t>
      </w:r>
      <w:r w:rsidR="00055480" w:rsidRPr="00FF40BE">
        <w:rPr>
          <w:sz w:val="24"/>
          <w:szCs w:val="24"/>
        </w:rPr>
        <w:t>asutamises</w:t>
      </w:r>
      <w:r w:rsidR="00E234D5">
        <w:rPr>
          <w:sz w:val="24"/>
          <w:szCs w:val="24"/>
        </w:rPr>
        <w:t xml:space="preserve"> koos E</w:t>
      </w:r>
      <w:r w:rsidR="00B31C1D">
        <w:rPr>
          <w:sz w:val="24"/>
          <w:szCs w:val="24"/>
        </w:rPr>
        <w:t>esti Vabariigiga</w:t>
      </w:r>
      <w:r w:rsidRPr="00FF40BE">
        <w:rPr>
          <w:sz w:val="24"/>
          <w:szCs w:val="24"/>
        </w:rPr>
        <w:t>.</w:t>
      </w:r>
    </w:p>
    <w:p w14:paraId="7169D296" w14:textId="0EFFE275" w:rsidR="001261CD" w:rsidRDefault="001261CD" w:rsidP="00FF40BE">
      <w:pPr>
        <w:ind w:right="-58"/>
        <w:jc w:val="both"/>
        <w:rPr>
          <w:sz w:val="24"/>
          <w:szCs w:val="24"/>
        </w:rPr>
      </w:pPr>
    </w:p>
    <w:p w14:paraId="099F5024" w14:textId="20F1AF52" w:rsidR="001261CD" w:rsidRPr="003A6DF2" w:rsidRDefault="001261CD" w:rsidP="00FF40BE">
      <w:pPr>
        <w:ind w:right="-58"/>
        <w:jc w:val="both"/>
        <w:rPr>
          <w:color w:val="FF0000"/>
          <w:sz w:val="24"/>
          <w:szCs w:val="24"/>
        </w:rPr>
      </w:pPr>
      <w:r w:rsidRPr="003A6DF2">
        <w:rPr>
          <w:color w:val="FF0000"/>
          <w:sz w:val="24"/>
          <w:szCs w:val="24"/>
        </w:rPr>
        <w:t xml:space="preserve">2. Kiita heaks </w:t>
      </w:r>
      <w:r w:rsidR="00B31C1D" w:rsidRPr="003A6DF2">
        <w:rPr>
          <w:color w:val="FF0000"/>
          <w:sz w:val="24"/>
          <w:szCs w:val="24"/>
        </w:rPr>
        <w:t>Sihtasutuse Viljandi</w:t>
      </w:r>
      <w:r w:rsidR="00B31C1D" w:rsidRPr="003A6DF2">
        <w:rPr>
          <w:color w:val="FF0000"/>
        </w:rPr>
        <w:t xml:space="preserve"> </w:t>
      </w:r>
      <w:r w:rsidR="00B31C1D" w:rsidRPr="003A6DF2">
        <w:rPr>
          <w:color w:val="FF0000"/>
          <w:sz w:val="24"/>
          <w:szCs w:val="24"/>
        </w:rPr>
        <w:t>Muuseum asutamislepingu ja põhikirja projektid</w:t>
      </w:r>
      <w:r w:rsidR="00D7630B" w:rsidRPr="003A6DF2">
        <w:rPr>
          <w:color w:val="FF0000"/>
          <w:sz w:val="24"/>
          <w:szCs w:val="24"/>
        </w:rPr>
        <w:t xml:space="preserve"> (lisatud)</w:t>
      </w:r>
      <w:r w:rsidR="00B31C1D" w:rsidRPr="003A6DF2">
        <w:rPr>
          <w:color w:val="FF0000"/>
          <w:sz w:val="24"/>
          <w:szCs w:val="24"/>
        </w:rPr>
        <w:t>.</w:t>
      </w:r>
    </w:p>
    <w:p w14:paraId="23C7CE8F" w14:textId="77777777" w:rsidR="00FF40BE" w:rsidRPr="003A6DF2" w:rsidRDefault="00FF40BE" w:rsidP="00FF40BE">
      <w:pPr>
        <w:ind w:right="-58"/>
        <w:jc w:val="both"/>
        <w:rPr>
          <w:color w:val="FF0000"/>
          <w:sz w:val="24"/>
          <w:szCs w:val="24"/>
        </w:rPr>
      </w:pPr>
    </w:p>
    <w:p w14:paraId="1C43B6C6" w14:textId="1E39D9D7" w:rsidR="00055480" w:rsidRPr="003A6DF2" w:rsidRDefault="00D7630B" w:rsidP="001261CD">
      <w:pPr>
        <w:ind w:right="-58"/>
        <w:jc w:val="both"/>
        <w:rPr>
          <w:color w:val="FF0000"/>
          <w:sz w:val="24"/>
          <w:szCs w:val="24"/>
        </w:rPr>
      </w:pPr>
      <w:r w:rsidRPr="003A6DF2">
        <w:rPr>
          <w:color w:val="FF0000"/>
          <w:sz w:val="24"/>
          <w:szCs w:val="24"/>
        </w:rPr>
        <w:t>3</w:t>
      </w:r>
      <w:r w:rsidR="001261CD" w:rsidRPr="003A6DF2">
        <w:rPr>
          <w:color w:val="FF0000"/>
          <w:sz w:val="24"/>
          <w:szCs w:val="24"/>
        </w:rPr>
        <w:t xml:space="preserve">. </w:t>
      </w:r>
      <w:r w:rsidR="00B94BD8" w:rsidRPr="003A6DF2">
        <w:rPr>
          <w:color w:val="FF0000"/>
          <w:sz w:val="24"/>
          <w:szCs w:val="24"/>
        </w:rPr>
        <w:t>Volitada linnapead või tema asendajat edasivolitamis</w:t>
      </w:r>
      <w:r w:rsidR="002B2B1D" w:rsidRPr="003A6DF2">
        <w:rPr>
          <w:color w:val="FF0000"/>
          <w:sz w:val="24"/>
          <w:szCs w:val="24"/>
        </w:rPr>
        <w:t>e õigusega asutamisdokumentidele alla kirjutama</w:t>
      </w:r>
      <w:r w:rsidR="00B94BD8" w:rsidRPr="003A6DF2">
        <w:rPr>
          <w:color w:val="FF0000"/>
          <w:sz w:val="24"/>
          <w:szCs w:val="24"/>
        </w:rPr>
        <w:t>. Selleks volitatakse teda esitama ja vastu võtma kõiki vajalikke avaldusi ja dokumente,  Vi</w:t>
      </w:r>
      <w:r w:rsidR="00B42A11" w:rsidRPr="003A6DF2">
        <w:rPr>
          <w:color w:val="FF0000"/>
          <w:sz w:val="24"/>
          <w:szCs w:val="24"/>
        </w:rPr>
        <w:t>ljandi  linna  nimel</w:t>
      </w:r>
      <w:r w:rsidR="00B94BD8" w:rsidRPr="003A6DF2">
        <w:rPr>
          <w:color w:val="FF0000"/>
          <w:sz w:val="24"/>
          <w:szCs w:val="24"/>
        </w:rPr>
        <w:t xml:space="preserve"> alla  kirjutama  ja  teostama  kõike,  mis  on  seotud nimetatud  ülesande täitmisega.</w:t>
      </w:r>
    </w:p>
    <w:p w14:paraId="1E221023" w14:textId="27979D12" w:rsidR="004F04C3" w:rsidRPr="004F04C3" w:rsidRDefault="004F04C3" w:rsidP="004F04C3">
      <w:pPr>
        <w:ind w:right="-58"/>
        <w:jc w:val="both"/>
        <w:rPr>
          <w:sz w:val="24"/>
          <w:szCs w:val="24"/>
        </w:rPr>
      </w:pPr>
    </w:p>
    <w:p w14:paraId="1E221024" w14:textId="5E054FA2" w:rsidR="00461F87" w:rsidRPr="00461F87" w:rsidRDefault="007F11EF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1E221025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1E221026" w14:textId="19181EBD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</w:t>
      </w:r>
      <w:r w:rsidR="00636F07">
        <w:rPr>
          <w:sz w:val="24"/>
          <w:szCs w:val="24"/>
        </w:rPr>
        <w:t xml:space="preserve"> Veski 32, 50409</w:t>
      </w:r>
      <w:r w:rsidRPr="00461F87">
        <w:rPr>
          <w:sz w:val="24"/>
          <w:szCs w:val="24"/>
        </w:rPr>
        <w:t xml:space="preserve"> Tartu.</w:t>
      </w:r>
    </w:p>
    <w:p w14:paraId="1E221027" w14:textId="77777777" w:rsidR="00DD706B" w:rsidRDefault="00DD706B" w:rsidP="00946C77">
      <w:pPr>
        <w:rPr>
          <w:sz w:val="24"/>
          <w:szCs w:val="24"/>
        </w:rPr>
      </w:pPr>
    </w:p>
    <w:p w14:paraId="1E221028" w14:textId="2A01720B" w:rsidR="00946C77" w:rsidRDefault="007F11EF" w:rsidP="00946C77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1E221029" w14:textId="77777777" w:rsidR="00D62721" w:rsidRDefault="00D62721" w:rsidP="004F0437">
      <w:pPr>
        <w:jc w:val="both"/>
        <w:rPr>
          <w:sz w:val="24"/>
          <w:szCs w:val="24"/>
        </w:rPr>
      </w:pPr>
    </w:p>
    <w:p w14:paraId="1E22102A" w14:textId="77777777" w:rsidR="00B77288" w:rsidRDefault="00B77288">
      <w:pPr>
        <w:rPr>
          <w:sz w:val="24"/>
          <w:szCs w:val="24"/>
        </w:rPr>
      </w:pPr>
    </w:p>
    <w:p w14:paraId="1E22102B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1E22102C" w14:textId="77777777" w:rsidR="007B6A84" w:rsidRDefault="0082207F">
      <w:pPr>
        <w:pStyle w:val="Pealkiri2"/>
      </w:pPr>
      <w:r>
        <w:t>Helmen Kütt</w:t>
      </w:r>
    </w:p>
    <w:p w14:paraId="1E22102D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1E22102E" w14:textId="77777777" w:rsidR="007B6A84" w:rsidRDefault="007B6A84">
      <w:pPr>
        <w:jc w:val="both"/>
        <w:rPr>
          <w:sz w:val="24"/>
          <w:szCs w:val="24"/>
        </w:rPr>
      </w:pPr>
    </w:p>
    <w:p w14:paraId="1E22102F" w14:textId="77777777" w:rsidR="008D43E2" w:rsidRDefault="008D43E2">
      <w:pPr>
        <w:jc w:val="both"/>
        <w:rPr>
          <w:sz w:val="24"/>
          <w:szCs w:val="24"/>
        </w:rPr>
      </w:pPr>
    </w:p>
    <w:p w14:paraId="1E221030" w14:textId="09B316A5" w:rsidR="007B6A84" w:rsidRPr="00081F3C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081F3C" w:rsidRPr="00081F3C">
        <w:rPr>
          <w:b w:val="0"/>
          <w:sz w:val="24"/>
          <w:szCs w:val="24"/>
        </w:rPr>
        <w:t>Ene Rink</w:t>
      </w:r>
    </w:p>
    <w:p w14:paraId="1E221031" w14:textId="4E51BA96" w:rsidR="007B6A84" w:rsidRPr="00F83046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F83046" w:rsidRPr="00F83046">
        <w:rPr>
          <w:bCs/>
          <w:sz w:val="24"/>
          <w:szCs w:val="24"/>
        </w:rPr>
        <w:t>11.11.2024</w:t>
      </w:r>
    </w:p>
    <w:p w14:paraId="1E221032" w14:textId="09ED1966" w:rsidR="007B6A84" w:rsidRPr="00D0053A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B31C1D">
        <w:rPr>
          <w:bCs/>
          <w:sz w:val="24"/>
          <w:szCs w:val="24"/>
        </w:rPr>
        <w:t>Are Tints</w:t>
      </w:r>
    </w:p>
    <w:p w14:paraId="1E221033" w14:textId="75B49847" w:rsidR="007B6A84" w:rsidRPr="00F83046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8A2211">
        <w:rPr>
          <w:b/>
          <w:bCs/>
          <w:sz w:val="24"/>
          <w:szCs w:val="24"/>
        </w:rPr>
        <w:t xml:space="preserve"> </w:t>
      </w:r>
      <w:r w:rsidR="00F83046" w:rsidRPr="00F83046">
        <w:rPr>
          <w:bCs/>
          <w:sz w:val="24"/>
          <w:szCs w:val="24"/>
        </w:rPr>
        <w:t>6</w:t>
      </w:r>
    </w:p>
    <w:p w14:paraId="1E221034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Hääletamine: </w:t>
      </w:r>
      <w:r w:rsidR="004F04C3">
        <w:rPr>
          <w:bCs/>
          <w:sz w:val="24"/>
          <w:szCs w:val="24"/>
        </w:rPr>
        <w:t>poolthäälteenamus</w:t>
      </w:r>
    </w:p>
    <w:p w14:paraId="1E221035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02E85023" w14:textId="77777777" w:rsidR="00AB79C4" w:rsidRDefault="00AB79C4" w:rsidP="008A2211">
      <w:pPr>
        <w:jc w:val="center"/>
        <w:rPr>
          <w:b/>
          <w:sz w:val="24"/>
          <w:szCs w:val="24"/>
        </w:rPr>
      </w:pPr>
    </w:p>
    <w:p w14:paraId="1E221036" w14:textId="312C132C" w:rsidR="00CC5383" w:rsidRPr="00DD706B" w:rsidRDefault="00922588" w:rsidP="008A2211">
      <w:pPr>
        <w:jc w:val="center"/>
        <w:rPr>
          <w:b/>
          <w:sz w:val="24"/>
          <w:szCs w:val="24"/>
        </w:rPr>
      </w:pPr>
      <w:r w:rsidRPr="00922588">
        <w:rPr>
          <w:b/>
          <w:sz w:val="24"/>
          <w:szCs w:val="24"/>
        </w:rPr>
        <w:t>Viljandi linna osalemine sihtasutuses Viljandi Muuseum</w:t>
      </w:r>
    </w:p>
    <w:p w14:paraId="1E221037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4ADE2DA3" w14:textId="57FE63D0" w:rsidR="00DF1FFC" w:rsidRDefault="00DF1FFC" w:rsidP="00DF1FFC">
      <w:pPr>
        <w:jc w:val="both"/>
        <w:rPr>
          <w:sz w:val="24"/>
          <w:szCs w:val="24"/>
        </w:rPr>
      </w:pPr>
      <w:r w:rsidRPr="00DF1FFC">
        <w:rPr>
          <w:sz w:val="24"/>
          <w:szCs w:val="24"/>
        </w:rPr>
        <w:t xml:space="preserve">Kultuuriministeerium ja Viljandi linn on pidanud arutelusid ühise sihtasutuse Viljandi Muuseum </w:t>
      </w:r>
      <w:r w:rsidRPr="00DB630A">
        <w:rPr>
          <w:sz w:val="24"/>
          <w:szCs w:val="24"/>
        </w:rPr>
        <w:t>asutamisest alates 19.09.2014, kui ministeerium sellesisulise ettepaneku linnale tegi. Tänaseks on valminud plaan, mille puhul asutaksid Eesti Vabariik</w:t>
      </w:r>
      <w:r w:rsidR="00B909A9" w:rsidRPr="00DB630A">
        <w:rPr>
          <w:sz w:val="24"/>
          <w:szCs w:val="24"/>
        </w:rPr>
        <w:t>, keda</w:t>
      </w:r>
      <w:r w:rsidRPr="00DB630A">
        <w:rPr>
          <w:sz w:val="24"/>
          <w:szCs w:val="24"/>
        </w:rPr>
        <w:t xml:space="preserve"> </w:t>
      </w:r>
      <w:r w:rsidR="00D20ED9" w:rsidRPr="00DB630A">
        <w:rPr>
          <w:sz w:val="24"/>
          <w:szCs w:val="24"/>
        </w:rPr>
        <w:t>asutajaõiguse</w:t>
      </w:r>
      <w:r w:rsidR="006C3BE8" w:rsidRPr="00DB630A">
        <w:rPr>
          <w:sz w:val="24"/>
          <w:szCs w:val="24"/>
        </w:rPr>
        <w:t xml:space="preserve"> teostajana</w:t>
      </w:r>
      <w:r w:rsidR="00E82BD2" w:rsidRPr="00DB630A">
        <w:rPr>
          <w:sz w:val="24"/>
          <w:szCs w:val="24"/>
        </w:rPr>
        <w:t xml:space="preserve"> </w:t>
      </w:r>
      <w:r w:rsidR="00B909A9" w:rsidRPr="00DB630A">
        <w:rPr>
          <w:sz w:val="24"/>
          <w:szCs w:val="24"/>
        </w:rPr>
        <w:t xml:space="preserve">esindab </w:t>
      </w:r>
      <w:r w:rsidR="00E82BD2" w:rsidRPr="00DB630A">
        <w:rPr>
          <w:sz w:val="24"/>
          <w:szCs w:val="24"/>
        </w:rPr>
        <w:t>Kultuuriministeerium</w:t>
      </w:r>
      <w:r w:rsidR="00B909A9" w:rsidRPr="00DB630A">
        <w:rPr>
          <w:sz w:val="24"/>
          <w:szCs w:val="24"/>
        </w:rPr>
        <w:t xml:space="preserve"> </w:t>
      </w:r>
      <w:r w:rsidRPr="00DB630A">
        <w:rPr>
          <w:sz w:val="24"/>
          <w:szCs w:val="24"/>
        </w:rPr>
        <w:t>ja Viljandi Linn ühiselt sihtasutuse</w:t>
      </w:r>
      <w:r w:rsidR="00D77C2E" w:rsidRPr="00DB630A">
        <w:rPr>
          <w:sz w:val="24"/>
          <w:szCs w:val="24"/>
        </w:rPr>
        <w:t xml:space="preserve"> (edaspidi SA)</w:t>
      </w:r>
      <w:r w:rsidRPr="00DB630A">
        <w:rPr>
          <w:sz w:val="24"/>
          <w:szCs w:val="24"/>
        </w:rPr>
        <w:t xml:space="preserve">, mis ühendaks enda alla riigile kuuluva Viljandi Muuseumi, linnale kuuluva </w:t>
      </w:r>
      <w:proofErr w:type="spellStart"/>
      <w:r w:rsidRPr="00DB630A">
        <w:rPr>
          <w:sz w:val="24"/>
          <w:szCs w:val="24"/>
        </w:rPr>
        <w:t>Kondase</w:t>
      </w:r>
      <w:proofErr w:type="spellEnd"/>
      <w:r w:rsidRPr="00DB630A">
        <w:rPr>
          <w:sz w:val="24"/>
          <w:szCs w:val="24"/>
        </w:rPr>
        <w:t xml:space="preserve"> Keskuse ja linnale kuuluva Viljandi </w:t>
      </w:r>
      <w:r w:rsidR="00E82BD2" w:rsidRPr="00DB630A">
        <w:rPr>
          <w:sz w:val="24"/>
          <w:szCs w:val="24"/>
        </w:rPr>
        <w:t>V</w:t>
      </w:r>
      <w:r w:rsidRPr="00DB630A">
        <w:rPr>
          <w:sz w:val="24"/>
          <w:szCs w:val="24"/>
        </w:rPr>
        <w:t xml:space="preserve">ana </w:t>
      </w:r>
      <w:r w:rsidR="00E82BD2" w:rsidRPr="00DB630A">
        <w:rPr>
          <w:sz w:val="24"/>
          <w:szCs w:val="24"/>
        </w:rPr>
        <w:t>V</w:t>
      </w:r>
      <w:r w:rsidRPr="00DB630A">
        <w:rPr>
          <w:sz w:val="24"/>
          <w:szCs w:val="24"/>
        </w:rPr>
        <w:t>eetorni vaatetorni tegevused.</w:t>
      </w:r>
    </w:p>
    <w:p w14:paraId="5C2AB59F" w14:textId="0592D028" w:rsidR="00867D13" w:rsidRPr="00DB630A" w:rsidRDefault="00867D13" w:rsidP="00DF1FFC">
      <w:pPr>
        <w:jc w:val="both"/>
        <w:rPr>
          <w:sz w:val="24"/>
          <w:szCs w:val="24"/>
        </w:rPr>
      </w:pPr>
      <w:r>
        <w:rPr>
          <w:sz w:val="24"/>
          <w:szCs w:val="24"/>
        </w:rPr>
        <w:t>Kui linn</w:t>
      </w:r>
      <w:r w:rsidR="004733F1">
        <w:rPr>
          <w:sz w:val="24"/>
          <w:szCs w:val="24"/>
        </w:rPr>
        <w:t xml:space="preserve"> SA asutamises osaleda ei soovi teeb riik Viljandi </w:t>
      </w:r>
      <w:r w:rsidR="007C2637">
        <w:rPr>
          <w:sz w:val="24"/>
          <w:szCs w:val="24"/>
        </w:rPr>
        <w:t>M</w:t>
      </w:r>
      <w:r w:rsidR="004733F1">
        <w:rPr>
          <w:sz w:val="24"/>
          <w:szCs w:val="24"/>
        </w:rPr>
        <w:t>uuseumi</w:t>
      </w:r>
      <w:r w:rsidR="007C2637">
        <w:rPr>
          <w:sz w:val="24"/>
          <w:szCs w:val="24"/>
        </w:rPr>
        <w:t xml:space="preserve"> ümberkorraldamisega seotud otsused iseseisvalt (sh edasiste sisutegevuste maht</w:t>
      </w:r>
      <w:r w:rsidR="00D53D14">
        <w:rPr>
          <w:sz w:val="24"/>
          <w:szCs w:val="24"/>
        </w:rPr>
        <w:t>, töötajad jne).</w:t>
      </w:r>
    </w:p>
    <w:p w14:paraId="72F8C021" w14:textId="77777777" w:rsidR="00DF1FFC" w:rsidRPr="00DB630A" w:rsidRDefault="00DF1FFC" w:rsidP="00DF1FFC">
      <w:pPr>
        <w:jc w:val="both"/>
        <w:rPr>
          <w:sz w:val="24"/>
          <w:szCs w:val="24"/>
        </w:rPr>
      </w:pPr>
    </w:p>
    <w:p w14:paraId="01ADEB2C" w14:textId="77777777" w:rsidR="00995430" w:rsidRPr="00DF1FFC" w:rsidRDefault="00995430" w:rsidP="00DF1FFC">
      <w:pPr>
        <w:jc w:val="both"/>
        <w:rPr>
          <w:sz w:val="24"/>
          <w:szCs w:val="24"/>
        </w:rPr>
      </w:pPr>
    </w:p>
    <w:p w14:paraId="4889A00E" w14:textId="77777777" w:rsidR="00DF1FFC" w:rsidRPr="00DF1FFC" w:rsidRDefault="00DF1FFC" w:rsidP="00DF1FFC">
      <w:pPr>
        <w:jc w:val="both"/>
        <w:rPr>
          <w:b/>
          <w:sz w:val="24"/>
          <w:szCs w:val="24"/>
        </w:rPr>
      </w:pPr>
      <w:r w:rsidRPr="00DF1FFC">
        <w:rPr>
          <w:b/>
          <w:sz w:val="24"/>
          <w:szCs w:val="24"/>
        </w:rPr>
        <w:t>Asutuste tegevuspinnad ja tulevik:</w:t>
      </w:r>
    </w:p>
    <w:p w14:paraId="62CE0AC2" w14:textId="2255A2AC" w:rsidR="00DF1FFC" w:rsidRPr="00F30F34" w:rsidRDefault="00DF1FFC" w:rsidP="00F30F34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F30F34">
        <w:rPr>
          <w:sz w:val="24"/>
          <w:szCs w:val="24"/>
        </w:rPr>
        <w:t xml:space="preserve">Praegune Viljandi Muuseumi taristu antakse enne SA loomist üle </w:t>
      </w:r>
      <w:proofErr w:type="spellStart"/>
      <w:r w:rsidRPr="00F30F34">
        <w:rPr>
          <w:sz w:val="24"/>
          <w:szCs w:val="24"/>
        </w:rPr>
        <w:t>RKASile</w:t>
      </w:r>
      <w:proofErr w:type="spellEnd"/>
      <w:r w:rsidRPr="00F30F34">
        <w:rPr>
          <w:sz w:val="24"/>
          <w:szCs w:val="24"/>
        </w:rPr>
        <w:t>, kes anna</w:t>
      </w:r>
      <w:r w:rsidR="00F83046">
        <w:rPr>
          <w:sz w:val="24"/>
          <w:szCs w:val="24"/>
        </w:rPr>
        <w:t xml:space="preserve">b selle sihtasutuse loomisel </w:t>
      </w:r>
      <w:proofErr w:type="spellStart"/>
      <w:r w:rsidR="00F83046">
        <w:rPr>
          <w:sz w:val="24"/>
          <w:szCs w:val="24"/>
        </w:rPr>
        <w:t>SA</w:t>
      </w:r>
      <w:r w:rsidRPr="00F30F34">
        <w:rPr>
          <w:sz w:val="24"/>
          <w:szCs w:val="24"/>
        </w:rPr>
        <w:t>le</w:t>
      </w:r>
      <w:proofErr w:type="spellEnd"/>
      <w:r w:rsidRPr="00F30F34">
        <w:rPr>
          <w:sz w:val="24"/>
          <w:szCs w:val="24"/>
        </w:rPr>
        <w:t xml:space="preserve"> rendile</w:t>
      </w:r>
      <w:r w:rsidR="001D5743" w:rsidRPr="00F30F34">
        <w:rPr>
          <w:sz w:val="24"/>
          <w:szCs w:val="24"/>
        </w:rPr>
        <w:t xml:space="preserve"> (Viljandi Muuseumi hoone ja Mart Saare majamuuseum)</w:t>
      </w:r>
      <w:r w:rsidRPr="00F30F34">
        <w:rPr>
          <w:sz w:val="24"/>
          <w:szCs w:val="24"/>
        </w:rPr>
        <w:t xml:space="preserve">. </w:t>
      </w:r>
    </w:p>
    <w:p w14:paraId="157F8DDE" w14:textId="038397D2" w:rsidR="00DF1FFC" w:rsidRPr="00DB630A" w:rsidRDefault="00DF1FFC" w:rsidP="00F30F34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proofErr w:type="spellStart"/>
      <w:r w:rsidRPr="00F30F34">
        <w:rPr>
          <w:sz w:val="24"/>
          <w:szCs w:val="24"/>
        </w:rPr>
        <w:t>Kondase</w:t>
      </w:r>
      <w:proofErr w:type="spellEnd"/>
      <w:r w:rsidRPr="00F30F34">
        <w:rPr>
          <w:sz w:val="24"/>
          <w:szCs w:val="24"/>
        </w:rPr>
        <w:t xml:space="preserve"> Keskusel on kasutuses EELK Viljandi Jaani Koguduselt renditavad ruumid (373,6 m²), </w:t>
      </w:r>
      <w:r w:rsidRPr="00DB630A">
        <w:rPr>
          <w:sz w:val="24"/>
          <w:szCs w:val="24"/>
        </w:rPr>
        <w:t xml:space="preserve">mille kehtiv rendileping lõppeb 31.12.2024. Linnal on vajadus lepingut pikendada ka </w:t>
      </w:r>
      <w:r w:rsidR="007D79E9" w:rsidRPr="00DB630A">
        <w:rPr>
          <w:sz w:val="24"/>
          <w:szCs w:val="24"/>
        </w:rPr>
        <w:t>siis, kui SA ei looda või linn otsustab selles mitte osaleda</w:t>
      </w:r>
      <w:r w:rsidR="00557D75" w:rsidRPr="00DB630A">
        <w:rPr>
          <w:sz w:val="24"/>
          <w:szCs w:val="24"/>
        </w:rPr>
        <w:t>.</w:t>
      </w:r>
      <w:r w:rsidRPr="00DB630A">
        <w:rPr>
          <w:sz w:val="24"/>
          <w:szCs w:val="24"/>
        </w:rPr>
        <w:t xml:space="preserve"> SA asutamisel on vajalik lepingut EELK Viljandi Jaani Kogudusega pikendada </w:t>
      </w:r>
      <w:r w:rsidR="00D77C2E" w:rsidRPr="00DB630A">
        <w:rPr>
          <w:sz w:val="24"/>
          <w:szCs w:val="24"/>
        </w:rPr>
        <w:t>SA</w:t>
      </w:r>
      <w:r w:rsidRPr="00DB630A">
        <w:rPr>
          <w:sz w:val="24"/>
          <w:szCs w:val="24"/>
        </w:rPr>
        <w:t xml:space="preserve"> loomiseni, mille järel sõlmib uue rendilepingu juba SA.</w:t>
      </w:r>
    </w:p>
    <w:p w14:paraId="59724BDF" w14:textId="16D3F3FA" w:rsidR="00DF1FFC" w:rsidRPr="00DB630A" w:rsidRDefault="00DF1FFC" w:rsidP="00F30F34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DB630A">
        <w:rPr>
          <w:sz w:val="24"/>
          <w:szCs w:val="24"/>
        </w:rPr>
        <w:t xml:space="preserve">Viljandi </w:t>
      </w:r>
      <w:r w:rsidR="00E82BD2" w:rsidRPr="00DB630A">
        <w:rPr>
          <w:sz w:val="24"/>
          <w:szCs w:val="24"/>
        </w:rPr>
        <w:t>V</w:t>
      </w:r>
      <w:r w:rsidRPr="00DB630A">
        <w:rPr>
          <w:sz w:val="24"/>
          <w:szCs w:val="24"/>
        </w:rPr>
        <w:t xml:space="preserve">ana </w:t>
      </w:r>
      <w:r w:rsidR="00E82BD2" w:rsidRPr="00DB630A">
        <w:rPr>
          <w:sz w:val="24"/>
          <w:szCs w:val="24"/>
        </w:rPr>
        <w:t>V</w:t>
      </w:r>
      <w:r w:rsidRPr="00DB630A">
        <w:rPr>
          <w:sz w:val="24"/>
          <w:szCs w:val="24"/>
        </w:rPr>
        <w:t xml:space="preserve">eetorni </w:t>
      </w:r>
      <w:r w:rsidR="007D79E9" w:rsidRPr="00DB630A">
        <w:rPr>
          <w:sz w:val="24"/>
          <w:szCs w:val="24"/>
        </w:rPr>
        <w:t>(hoone taristu)</w:t>
      </w:r>
      <w:r w:rsidR="00F83046">
        <w:rPr>
          <w:sz w:val="24"/>
          <w:szCs w:val="24"/>
        </w:rPr>
        <w:t xml:space="preserve"> jääb linnale ja see antakse </w:t>
      </w:r>
      <w:proofErr w:type="spellStart"/>
      <w:r w:rsidR="00F83046">
        <w:rPr>
          <w:sz w:val="24"/>
          <w:szCs w:val="24"/>
        </w:rPr>
        <w:t>SA</w:t>
      </w:r>
      <w:r w:rsidRPr="00DB630A">
        <w:rPr>
          <w:sz w:val="24"/>
          <w:szCs w:val="24"/>
        </w:rPr>
        <w:t>le</w:t>
      </w:r>
      <w:proofErr w:type="spellEnd"/>
      <w:r w:rsidRPr="00DB630A">
        <w:rPr>
          <w:sz w:val="24"/>
          <w:szCs w:val="24"/>
        </w:rPr>
        <w:t xml:space="preserve"> pikaajalisele rendile (min 393,17 eurot/kuus).</w:t>
      </w:r>
    </w:p>
    <w:p w14:paraId="10D59C21" w14:textId="77777777" w:rsidR="00DF1FFC" w:rsidRDefault="00DF1FFC" w:rsidP="00DF1FFC">
      <w:pPr>
        <w:jc w:val="both"/>
        <w:rPr>
          <w:sz w:val="24"/>
          <w:szCs w:val="24"/>
        </w:rPr>
      </w:pPr>
    </w:p>
    <w:p w14:paraId="4AD2D59D" w14:textId="77777777" w:rsidR="00496635" w:rsidRDefault="00496635" w:rsidP="00DF1FFC">
      <w:pPr>
        <w:jc w:val="both"/>
        <w:rPr>
          <w:sz w:val="24"/>
          <w:szCs w:val="24"/>
        </w:rPr>
      </w:pPr>
    </w:p>
    <w:p w14:paraId="3999AAC9" w14:textId="00E2C5B9" w:rsidR="00995430" w:rsidRDefault="00A00A5D" w:rsidP="00DF1FFC">
      <w:pPr>
        <w:jc w:val="both"/>
        <w:rPr>
          <w:sz w:val="24"/>
          <w:szCs w:val="24"/>
        </w:rPr>
      </w:pPr>
      <w:r w:rsidRPr="00A36078">
        <w:rPr>
          <w:b/>
          <w:bCs/>
          <w:sz w:val="24"/>
          <w:szCs w:val="24"/>
        </w:rPr>
        <w:t>SA</w:t>
      </w:r>
      <w:r w:rsidR="00A36078" w:rsidRPr="00A36078">
        <w:rPr>
          <w:b/>
          <w:bCs/>
          <w:sz w:val="24"/>
          <w:szCs w:val="24"/>
        </w:rPr>
        <w:t xml:space="preserve"> nõukogu:</w:t>
      </w:r>
    </w:p>
    <w:p w14:paraId="0FB56743" w14:textId="4F3C086C" w:rsidR="00A36078" w:rsidRDefault="00A36078" w:rsidP="00A36078">
      <w:pPr>
        <w:pStyle w:val="Loendilik"/>
        <w:numPr>
          <w:ilvl w:val="0"/>
          <w:numId w:val="12"/>
        </w:numPr>
        <w:ind w:left="284" w:hanging="229"/>
        <w:jc w:val="both"/>
        <w:rPr>
          <w:sz w:val="24"/>
          <w:szCs w:val="24"/>
        </w:rPr>
      </w:pPr>
      <w:r>
        <w:rPr>
          <w:sz w:val="24"/>
          <w:szCs w:val="24"/>
        </w:rPr>
        <w:t>Nõukogus on neli liiget</w:t>
      </w:r>
      <w:r w:rsidR="00596BC2">
        <w:rPr>
          <w:sz w:val="24"/>
          <w:szCs w:val="24"/>
        </w:rPr>
        <w:t xml:space="preserve"> (kaks riigi ja kaks linna esindajat).</w:t>
      </w:r>
    </w:p>
    <w:p w14:paraId="441056AB" w14:textId="6294DFC0" w:rsidR="00596BC2" w:rsidRPr="00DB630A" w:rsidRDefault="00596BC2" w:rsidP="00A36078">
      <w:pPr>
        <w:pStyle w:val="Loendilik"/>
        <w:numPr>
          <w:ilvl w:val="0"/>
          <w:numId w:val="12"/>
        </w:numPr>
        <w:ind w:left="284" w:hanging="229"/>
        <w:jc w:val="both"/>
        <w:rPr>
          <w:sz w:val="24"/>
          <w:szCs w:val="24"/>
        </w:rPr>
      </w:pPr>
      <w:r w:rsidRPr="00DB630A">
        <w:rPr>
          <w:sz w:val="24"/>
          <w:szCs w:val="24"/>
        </w:rPr>
        <w:t>Nõukogu liikme tasu on 140 eurot</w:t>
      </w:r>
      <w:r w:rsidR="00496635" w:rsidRPr="00DB630A">
        <w:rPr>
          <w:sz w:val="24"/>
          <w:szCs w:val="24"/>
        </w:rPr>
        <w:t xml:space="preserve"> + sotsiaalmaks, nõukogu esimehe tasu on 210 eurot</w:t>
      </w:r>
      <w:r w:rsidR="00AF6870" w:rsidRPr="00DB630A">
        <w:rPr>
          <w:sz w:val="24"/>
          <w:szCs w:val="24"/>
        </w:rPr>
        <w:t xml:space="preserve"> </w:t>
      </w:r>
      <w:r w:rsidR="00D2181D" w:rsidRPr="00DB630A">
        <w:rPr>
          <w:sz w:val="24"/>
          <w:szCs w:val="24"/>
        </w:rPr>
        <w:t>+</w:t>
      </w:r>
      <w:r w:rsidR="00AF6870" w:rsidRPr="00DB630A">
        <w:rPr>
          <w:sz w:val="24"/>
          <w:szCs w:val="24"/>
        </w:rPr>
        <w:t xml:space="preserve"> sotsiaal</w:t>
      </w:r>
      <w:r w:rsidR="00D2181D" w:rsidRPr="00DB630A">
        <w:rPr>
          <w:sz w:val="24"/>
          <w:szCs w:val="24"/>
        </w:rPr>
        <w:t>maks</w:t>
      </w:r>
      <w:r w:rsidR="00496635" w:rsidRPr="00DB630A">
        <w:rPr>
          <w:sz w:val="24"/>
          <w:szCs w:val="24"/>
        </w:rPr>
        <w:t>.</w:t>
      </w:r>
    </w:p>
    <w:p w14:paraId="564B6FFA" w14:textId="77777777" w:rsidR="00A36078" w:rsidRPr="00DB630A" w:rsidRDefault="00A36078" w:rsidP="00DF1FFC">
      <w:pPr>
        <w:jc w:val="both"/>
        <w:rPr>
          <w:sz w:val="24"/>
          <w:szCs w:val="24"/>
        </w:rPr>
      </w:pPr>
    </w:p>
    <w:p w14:paraId="6DD369F7" w14:textId="77777777" w:rsidR="00DF1FFC" w:rsidRPr="00DB630A" w:rsidRDefault="00DF1FFC" w:rsidP="00DF1FFC">
      <w:pPr>
        <w:jc w:val="both"/>
        <w:rPr>
          <w:b/>
          <w:sz w:val="24"/>
          <w:szCs w:val="24"/>
        </w:rPr>
      </w:pPr>
      <w:r w:rsidRPr="00DB630A">
        <w:rPr>
          <w:b/>
          <w:sz w:val="24"/>
          <w:szCs w:val="24"/>
        </w:rPr>
        <w:t>Suunised Viljandi linna kahele esindajatele SA nelja liikmelises nõukogus:</w:t>
      </w:r>
    </w:p>
    <w:p w14:paraId="6295099C" w14:textId="623B9F48" w:rsidR="00DF1FFC" w:rsidRPr="00DB630A" w:rsidRDefault="00DF1FFC" w:rsidP="00825607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DB630A">
        <w:rPr>
          <w:sz w:val="24"/>
          <w:szCs w:val="24"/>
        </w:rPr>
        <w:t xml:space="preserve">Seista </w:t>
      </w:r>
      <w:proofErr w:type="spellStart"/>
      <w:r w:rsidRPr="00DB630A">
        <w:rPr>
          <w:sz w:val="24"/>
          <w:szCs w:val="24"/>
        </w:rPr>
        <w:t>Kondase</w:t>
      </w:r>
      <w:proofErr w:type="spellEnd"/>
      <w:r w:rsidRPr="00DB630A">
        <w:rPr>
          <w:sz w:val="24"/>
          <w:szCs w:val="24"/>
        </w:rPr>
        <w:t xml:space="preserve"> Keskuse tegevuse jätkumise, arengu ja hea käekäigu eest;</w:t>
      </w:r>
    </w:p>
    <w:p w14:paraId="0A9EA0A2" w14:textId="1B6EF2D2" w:rsidR="00DF1FFC" w:rsidRPr="00DB630A" w:rsidRDefault="00DF1FFC" w:rsidP="00825607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DB630A">
        <w:rPr>
          <w:sz w:val="24"/>
          <w:szCs w:val="24"/>
        </w:rPr>
        <w:t xml:space="preserve">Seista selle eest, et SA </w:t>
      </w:r>
      <w:r w:rsidR="00D2181D" w:rsidRPr="00DB630A">
        <w:rPr>
          <w:sz w:val="24"/>
          <w:szCs w:val="24"/>
        </w:rPr>
        <w:t xml:space="preserve">kavandab ja viib ellu </w:t>
      </w:r>
      <w:r w:rsidRPr="00DB630A">
        <w:rPr>
          <w:sz w:val="24"/>
          <w:szCs w:val="24"/>
        </w:rPr>
        <w:t xml:space="preserve">Viljandi </w:t>
      </w:r>
      <w:r w:rsidR="00152929" w:rsidRPr="00DB630A">
        <w:rPr>
          <w:sz w:val="24"/>
          <w:szCs w:val="24"/>
        </w:rPr>
        <w:t>ordulinnusega seonduva</w:t>
      </w:r>
      <w:r w:rsidR="00D2181D" w:rsidRPr="00DB630A">
        <w:rPr>
          <w:sz w:val="24"/>
          <w:szCs w:val="24"/>
        </w:rPr>
        <w:t>id</w:t>
      </w:r>
      <w:r w:rsidR="00152929" w:rsidRPr="00DB630A">
        <w:rPr>
          <w:sz w:val="24"/>
          <w:szCs w:val="24"/>
        </w:rPr>
        <w:t xml:space="preserve"> programm</w:t>
      </w:r>
      <w:r w:rsidR="00D2181D" w:rsidRPr="00DB630A">
        <w:rPr>
          <w:sz w:val="24"/>
          <w:szCs w:val="24"/>
        </w:rPr>
        <w:t>e</w:t>
      </w:r>
      <w:r w:rsidR="00152929" w:rsidRPr="00DB630A">
        <w:rPr>
          <w:sz w:val="24"/>
          <w:szCs w:val="24"/>
        </w:rPr>
        <w:t xml:space="preserve"> ja/või </w:t>
      </w:r>
      <w:r w:rsidRPr="00DB630A">
        <w:rPr>
          <w:sz w:val="24"/>
          <w:szCs w:val="24"/>
        </w:rPr>
        <w:t>tegevusi;</w:t>
      </w:r>
    </w:p>
    <w:p w14:paraId="0980D703" w14:textId="2313F180" w:rsidR="00D2181D" w:rsidRPr="00DB630A" w:rsidRDefault="00F83046" w:rsidP="00825607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Kontrollida </w:t>
      </w:r>
      <w:proofErr w:type="spellStart"/>
      <w:r>
        <w:rPr>
          <w:sz w:val="24"/>
          <w:szCs w:val="24"/>
        </w:rPr>
        <w:t>SA</w:t>
      </w:r>
      <w:r w:rsidR="00DF1FFC" w:rsidRPr="00DB630A">
        <w:rPr>
          <w:sz w:val="24"/>
          <w:szCs w:val="24"/>
        </w:rPr>
        <w:t>le</w:t>
      </w:r>
      <w:proofErr w:type="spellEnd"/>
      <w:r w:rsidR="00DF1FFC" w:rsidRPr="00DB630A">
        <w:rPr>
          <w:sz w:val="24"/>
          <w:szCs w:val="24"/>
        </w:rPr>
        <w:t xml:space="preserve"> kasutamiseks usaldatud ressursside kasutamist parimal võimalikul moel</w:t>
      </w:r>
      <w:r w:rsidR="005F03B0" w:rsidRPr="00DB630A">
        <w:rPr>
          <w:sz w:val="24"/>
          <w:szCs w:val="24"/>
        </w:rPr>
        <w:t>;</w:t>
      </w:r>
    </w:p>
    <w:p w14:paraId="02851D1B" w14:textId="7B973912" w:rsidR="00DF1FFC" w:rsidRPr="00DB630A" w:rsidRDefault="00D2181D" w:rsidP="00825607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DB630A">
        <w:rPr>
          <w:sz w:val="24"/>
          <w:szCs w:val="24"/>
        </w:rPr>
        <w:t>Esitab nõukogule muud Viljandi linna poolt esitatavad ettepanekud</w:t>
      </w:r>
      <w:r w:rsidR="00DF1FFC" w:rsidRPr="00DB630A">
        <w:rPr>
          <w:sz w:val="24"/>
          <w:szCs w:val="24"/>
        </w:rPr>
        <w:t>.</w:t>
      </w:r>
    </w:p>
    <w:p w14:paraId="47BA3567" w14:textId="77777777" w:rsidR="00DF1FFC" w:rsidRDefault="00DF1FFC" w:rsidP="00DF1FFC">
      <w:pPr>
        <w:jc w:val="both"/>
        <w:rPr>
          <w:sz w:val="24"/>
          <w:szCs w:val="24"/>
        </w:rPr>
      </w:pPr>
    </w:p>
    <w:p w14:paraId="773E1991" w14:textId="77777777" w:rsidR="00995430" w:rsidRPr="00DF1FFC" w:rsidRDefault="00995430" w:rsidP="00DF1FFC">
      <w:pPr>
        <w:jc w:val="both"/>
        <w:rPr>
          <w:sz w:val="24"/>
          <w:szCs w:val="24"/>
        </w:rPr>
      </w:pPr>
    </w:p>
    <w:p w14:paraId="4D9F8AC9" w14:textId="077299FD" w:rsidR="00DF1FFC" w:rsidRPr="00DF1FFC" w:rsidRDefault="00DF1FFC" w:rsidP="00DF1FFC">
      <w:pPr>
        <w:jc w:val="both"/>
        <w:rPr>
          <w:b/>
          <w:sz w:val="24"/>
          <w:szCs w:val="24"/>
        </w:rPr>
      </w:pPr>
      <w:proofErr w:type="spellStart"/>
      <w:r w:rsidRPr="00DF1FFC">
        <w:rPr>
          <w:b/>
          <w:sz w:val="24"/>
          <w:szCs w:val="24"/>
        </w:rPr>
        <w:t>Kondase</w:t>
      </w:r>
      <w:proofErr w:type="spellEnd"/>
      <w:r w:rsidRPr="00DF1FFC">
        <w:rPr>
          <w:b/>
          <w:sz w:val="24"/>
          <w:szCs w:val="24"/>
        </w:rPr>
        <w:t xml:space="preserve"> Keskuse kollektsioon</w:t>
      </w:r>
      <w:r w:rsidR="00837E93" w:rsidRPr="00837E93">
        <w:rPr>
          <w:bCs/>
          <w:sz w:val="24"/>
          <w:szCs w:val="24"/>
        </w:rPr>
        <w:t xml:space="preserve"> (kuulub Viljandi Linnale)</w:t>
      </w:r>
    </w:p>
    <w:p w14:paraId="7C9C0DBE" w14:textId="2C9106FF" w:rsidR="00DF1FFC" w:rsidRPr="00DF1FFC" w:rsidRDefault="00EC2A31" w:rsidP="00DF1FFC">
      <w:pPr>
        <w:jc w:val="both"/>
        <w:rPr>
          <w:sz w:val="24"/>
          <w:szCs w:val="24"/>
        </w:rPr>
      </w:pPr>
      <w:r w:rsidRPr="00BD15AF">
        <w:rPr>
          <w:sz w:val="24"/>
          <w:szCs w:val="24"/>
        </w:rPr>
        <w:t xml:space="preserve">Hetkel ei ole </w:t>
      </w:r>
      <w:proofErr w:type="spellStart"/>
      <w:r w:rsidRPr="00BD15AF">
        <w:rPr>
          <w:sz w:val="24"/>
          <w:szCs w:val="24"/>
        </w:rPr>
        <w:t>Kondase</w:t>
      </w:r>
      <w:proofErr w:type="spellEnd"/>
      <w:r w:rsidRPr="00BD15AF">
        <w:rPr>
          <w:sz w:val="24"/>
          <w:szCs w:val="24"/>
        </w:rPr>
        <w:t xml:space="preserve"> Keskus liitunud </w:t>
      </w:r>
      <w:proofErr w:type="spellStart"/>
      <w:r w:rsidRPr="00BD15AF">
        <w:rPr>
          <w:sz w:val="24"/>
          <w:szCs w:val="24"/>
        </w:rPr>
        <w:t>M</w:t>
      </w:r>
      <w:r w:rsidR="00E94C3A" w:rsidRPr="00BD15AF">
        <w:rPr>
          <w:sz w:val="24"/>
          <w:szCs w:val="24"/>
        </w:rPr>
        <w:t>u</w:t>
      </w:r>
      <w:r w:rsidR="00F83046">
        <w:rPr>
          <w:sz w:val="24"/>
          <w:szCs w:val="24"/>
        </w:rPr>
        <w:t>IS</w:t>
      </w:r>
      <w:r w:rsidRPr="00BD15AF">
        <w:rPr>
          <w:sz w:val="24"/>
          <w:szCs w:val="24"/>
        </w:rPr>
        <w:t>i</w:t>
      </w:r>
      <w:proofErr w:type="spellEnd"/>
      <w:r w:rsidRPr="00BD15AF">
        <w:rPr>
          <w:sz w:val="24"/>
          <w:szCs w:val="24"/>
        </w:rPr>
        <w:t xml:space="preserve"> süsteemiga</w:t>
      </w:r>
      <w:r w:rsidR="00D77C2E" w:rsidRPr="00BD15AF">
        <w:rPr>
          <w:sz w:val="24"/>
          <w:szCs w:val="24"/>
        </w:rPr>
        <w:t xml:space="preserve"> (</w:t>
      </w:r>
      <w:r w:rsidR="002B7920" w:rsidRPr="00BD15AF">
        <w:rPr>
          <w:sz w:val="24"/>
          <w:szCs w:val="24"/>
        </w:rPr>
        <w:t>Muuse</w:t>
      </w:r>
      <w:r w:rsidR="00994BB8" w:rsidRPr="00BD15AF">
        <w:rPr>
          <w:sz w:val="24"/>
          <w:szCs w:val="24"/>
        </w:rPr>
        <w:t xml:space="preserve">umide infosüsteem – andmekogu </w:t>
      </w:r>
      <w:r w:rsidR="001F7C48" w:rsidRPr="00BD15AF">
        <w:rPr>
          <w:sz w:val="24"/>
          <w:szCs w:val="24"/>
        </w:rPr>
        <w:t xml:space="preserve">kultuuriväärtusega asjade ühetaoliseks elektrooniliseks arvele võtmiseks, </w:t>
      </w:r>
      <w:r w:rsidR="0087243B" w:rsidRPr="00BD15AF">
        <w:rPr>
          <w:sz w:val="24"/>
          <w:szCs w:val="24"/>
        </w:rPr>
        <w:t xml:space="preserve">andmete keskseks ja süstemaatiliseks </w:t>
      </w:r>
      <w:r w:rsidR="00F734BD" w:rsidRPr="00BD15AF">
        <w:rPr>
          <w:sz w:val="24"/>
          <w:szCs w:val="24"/>
        </w:rPr>
        <w:t xml:space="preserve">registreerimiseks, </w:t>
      </w:r>
      <w:r w:rsidR="0087243B" w:rsidRPr="00BD15AF">
        <w:rPr>
          <w:sz w:val="24"/>
          <w:szCs w:val="24"/>
        </w:rPr>
        <w:t>säilitamiseks</w:t>
      </w:r>
      <w:r w:rsidR="00B61B52" w:rsidRPr="00BD15AF">
        <w:rPr>
          <w:sz w:val="24"/>
          <w:szCs w:val="24"/>
        </w:rPr>
        <w:t xml:space="preserve"> ja avalikusele tasuta tutvustamiseks veebiliidese kaudu</w:t>
      </w:r>
      <w:r w:rsidR="00D77C2E" w:rsidRPr="00BD15AF">
        <w:rPr>
          <w:sz w:val="24"/>
          <w:szCs w:val="24"/>
        </w:rPr>
        <w:t>)</w:t>
      </w:r>
      <w:r w:rsidRPr="00BD15AF">
        <w:rPr>
          <w:sz w:val="24"/>
          <w:szCs w:val="24"/>
        </w:rPr>
        <w:t xml:space="preserve">, kuid sellel suunal on tehtud olulisel määral eeltööd, enamikel teostel on passid. </w:t>
      </w:r>
      <w:r w:rsidR="00DF1FFC" w:rsidRPr="00BD15AF">
        <w:rPr>
          <w:sz w:val="24"/>
          <w:szCs w:val="24"/>
        </w:rPr>
        <w:t xml:space="preserve">Eesmärk on, et teosed jõuaksid </w:t>
      </w:r>
      <w:proofErr w:type="spellStart"/>
      <w:r w:rsidR="00DF1FFC" w:rsidRPr="00BD15AF">
        <w:rPr>
          <w:sz w:val="24"/>
          <w:szCs w:val="24"/>
        </w:rPr>
        <w:t>M</w:t>
      </w:r>
      <w:r w:rsidR="00CE03AC" w:rsidRPr="00BD15AF">
        <w:rPr>
          <w:sz w:val="24"/>
          <w:szCs w:val="24"/>
        </w:rPr>
        <w:t>u</w:t>
      </w:r>
      <w:r w:rsidR="00F83046">
        <w:rPr>
          <w:sz w:val="24"/>
          <w:szCs w:val="24"/>
        </w:rPr>
        <w:t>IS</w:t>
      </w:r>
      <w:r w:rsidR="00DF1FFC" w:rsidRPr="00BD15AF">
        <w:rPr>
          <w:sz w:val="24"/>
          <w:szCs w:val="24"/>
        </w:rPr>
        <w:t>i</w:t>
      </w:r>
      <w:proofErr w:type="spellEnd"/>
      <w:r w:rsidR="00DF1FFC" w:rsidRPr="00BD15AF">
        <w:rPr>
          <w:sz w:val="24"/>
          <w:szCs w:val="24"/>
        </w:rPr>
        <w:t xml:space="preserve"> keskkonda. Loodava </w:t>
      </w:r>
      <w:proofErr w:type="spellStart"/>
      <w:r w:rsidR="007D79E9" w:rsidRPr="00BD15AF">
        <w:rPr>
          <w:sz w:val="24"/>
          <w:szCs w:val="24"/>
        </w:rPr>
        <w:t>SAga</w:t>
      </w:r>
      <w:proofErr w:type="spellEnd"/>
      <w:r w:rsidR="00DF1FFC" w:rsidRPr="00BD15AF">
        <w:rPr>
          <w:sz w:val="24"/>
          <w:szCs w:val="24"/>
        </w:rPr>
        <w:t xml:space="preserve"> liitumine kiirendaks </w:t>
      </w:r>
      <w:proofErr w:type="spellStart"/>
      <w:r w:rsidR="00DF1FFC" w:rsidRPr="00BD15AF">
        <w:rPr>
          <w:sz w:val="24"/>
          <w:szCs w:val="24"/>
        </w:rPr>
        <w:t>M</w:t>
      </w:r>
      <w:r w:rsidR="00CE03AC" w:rsidRPr="00BD15AF">
        <w:rPr>
          <w:sz w:val="24"/>
          <w:szCs w:val="24"/>
        </w:rPr>
        <w:t>u</w:t>
      </w:r>
      <w:r w:rsidR="00F83046">
        <w:rPr>
          <w:sz w:val="24"/>
          <w:szCs w:val="24"/>
        </w:rPr>
        <w:t>IS</w:t>
      </w:r>
      <w:r w:rsidR="00DF1FFC" w:rsidRPr="00BD15AF">
        <w:rPr>
          <w:sz w:val="24"/>
          <w:szCs w:val="24"/>
        </w:rPr>
        <w:t>iga</w:t>
      </w:r>
      <w:proofErr w:type="spellEnd"/>
      <w:r w:rsidR="00DF1FFC" w:rsidRPr="00BD15AF">
        <w:rPr>
          <w:sz w:val="24"/>
          <w:szCs w:val="24"/>
        </w:rPr>
        <w:t xml:space="preserve"> liitumist, kuna kasvaks selleks vajalik võimekus. </w:t>
      </w:r>
      <w:proofErr w:type="spellStart"/>
      <w:r w:rsidR="00DF1FFC" w:rsidRPr="00BD15AF">
        <w:rPr>
          <w:sz w:val="24"/>
          <w:szCs w:val="24"/>
        </w:rPr>
        <w:t>Kondase</w:t>
      </w:r>
      <w:proofErr w:type="spellEnd"/>
      <w:r w:rsidR="00DF1FFC" w:rsidRPr="00BD15AF">
        <w:rPr>
          <w:sz w:val="24"/>
          <w:szCs w:val="24"/>
        </w:rPr>
        <w:t xml:space="preserve"> Keskuse kunstikogus on hetkeseisuga 781 teost. Peamiselt on tööd autoritelt ostetud, kuid </w:t>
      </w:r>
      <w:r w:rsidR="007D79E9" w:rsidRPr="00BD15AF">
        <w:rPr>
          <w:sz w:val="24"/>
          <w:szCs w:val="24"/>
        </w:rPr>
        <w:t>teoseid</w:t>
      </w:r>
      <w:r w:rsidR="00DF1FFC" w:rsidRPr="00BD15AF">
        <w:rPr>
          <w:sz w:val="24"/>
          <w:szCs w:val="24"/>
        </w:rPr>
        <w:t xml:space="preserve"> </w:t>
      </w:r>
      <w:r w:rsidR="007D79E9" w:rsidRPr="00BD15AF">
        <w:rPr>
          <w:sz w:val="24"/>
          <w:szCs w:val="24"/>
        </w:rPr>
        <w:t xml:space="preserve">on ka </w:t>
      </w:r>
      <w:r w:rsidR="00DF1FFC" w:rsidRPr="00BD15AF">
        <w:rPr>
          <w:sz w:val="24"/>
          <w:szCs w:val="24"/>
        </w:rPr>
        <w:t xml:space="preserve">kollektsiooni </w:t>
      </w:r>
      <w:r w:rsidR="00DF1FFC" w:rsidRPr="00DF1FFC">
        <w:rPr>
          <w:sz w:val="24"/>
          <w:szCs w:val="24"/>
        </w:rPr>
        <w:t>kingitud või sugulaste poolt annetatud.</w:t>
      </w:r>
    </w:p>
    <w:p w14:paraId="09C8323B" w14:textId="77777777" w:rsidR="00DF1FFC" w:rsidRDefault="00DF1FFC" w:rsidP="00DF1FFC">
      <w:pPr>
        <w:jc w:val="both"/>
        <w:rPr>
          <w:sz w:val="24"/>
          <w:szCs w:val="24"/>
        </w:rPr>
      </w:pPr>
    </w:p>
    <w:p w14:paraId="69BA6B5F" w14:textId="77777777" w:rsidR="00995430" w:rsidRPr="00DF1FFC" w:rsidRDefault="00995430" w:rsidP="00DF1FFC">
      <w:pPr>
        <w:jc w:val="both"/>
        <w:rPr>
          <w:sz w:val="24"/>
          <w:szCs w:val="24"/>
        </w:rPr>
      </w:pPr>
    </w:p>
    <w:p w14:paraId="603BACD1" w14:textId="77777777" w:rsidR="00DF1FFC" w:rsidRPr="00DF1FFC" w:rsidRDefault="00DF1FFC" w:rsidP="00DF1FFC">
      <w:pPr>
        <w:jc w:val="both"/>
        <w:rPr>
          <w:b/>
          <w:sz w:val="24"/>
          <w:szCs w:val="24"/>
        </w:rPr>
      </w:pPr>
      <w:r w:rsidRPr="00DF1FFC">
        <w:rPr>
          <w:b/>
          <w:sz w:val="24"/>
          <w:szCs w:val="24"/>
        </w:rPr>
        <w:t>Sihtasutuse loomisega kaasnevad personali muudatused:</w:t>
      </w:r>
    </w:p>
    <w:p w14:paraId="6C61AE48" w14:textId="7ED808FE" w:rsidR="00DF1FFC" w:rsidRPr="00BD15AF" w:rsidRDefault="00DF1FFC" w:rsidP="003009FC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BD15AF">
        <w:rPr>
          <w:sz w:val="24"/>
          <w:szCs w:val="24"/>
        </w:rPr>
        <w:t>SA juh</w:t>
      </w:r>
      <w:r w:rsidR="002F0D28" w:rsidRPr="00BD15AF">
        <w:rPr>
          <w:sz w:val="24"/>
          <w:szCs w:val="24"/>
        </w:rPr>
        <w:t>atuse</w:t>
      </w:r>
      <w:r w:rsidRPr="00BD15AF">
        <w:rPr>
          <w:sz w:val="24"/>
          <w:szCs w:val="24"/>
        </w:rPr>
        <w:t xml:space="preserve"> kohale korraldavad ministeerium ja linn konkursi.</w:t>
      </w:r>
      <w:r w:rsidR="00F430BC" w:rsidRPr="00BD15AF">
        <w:rPr>
          <w:sz w:val="24"/>
          <w:szCs w:val="24"/>
        </w:rPr>
        <w:t xml:space="preserve"> Juhatuse liige </w:t>
      </w:r>
      <w:r w:rsidR="0015073D" w:rsidRPr="00BD15AF">
        <w:rPr>
          <w:sz w:val="24"/>
          <w:szCs w:val="24"/>
        </w:rPr>
        <w:t xml:space="preserve">saab olema </w:t>
      </w:r>
      <w:r w:rsidR="00F430BC" w:rsidRPr="00BD15AF">
        <w:rPr>
          <w:sz w:val="24"/>
          <w:szCs w:val="24"/>
        </w:rPr>
        <w:t>ametis võlaõigusliku lepingu alusel, mitte töölepinguga.</w:t>
      </w:r>
    </w:p>
    <w:p w14:paraId="7A67F09F" w14:textId="424BBD8F" w:rsidR="00DF1FFC" w:rsidRPr="00BD15AF" w:rsidRDefault="00DF1FFC" w:rsidP="003009FC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BD15AF">
        <w:rPr>
          <w:sz w:val="24"/>
          <w:szCs w:val="24"/>
        </w:rPr>
        <w:t xml:space="preserve">Sakala Keskusest </w:t>
      </w:r>
      <w:r w:rsidR="00D77C2E" w:rsidRPr="00BD15AF">
        <w:rPr>
          <w:sz w:val="24"/>
          <w:szCs w:val="24"/>
        </w:rPr>
        <w:t>struktuuris olevad</w:t>
      </w:r>
      <w:r w:rsidRPr="00BD15AF">
        <w:rPr>
          <w:sz w:val="24"/>
          <w:szCs w:val="24"/>
        </w:rPr>
        <w:t xml:space="preserve"> hooajalised töökohad </w:t>
      </w:r>
      <w:r w:rsidR="00E4409A" w:rsidRPr="00BD15AF">
        <w:rPr>
          <w:sz w:val="24"/>
          <w:szCs w:val="24"/>
        </w:rPr>
        <w:t>V</w:t>
      </w:r>
      <w:r w:rsidRPr="00BD15AF">
        <w:rPr>
          <w:sz w:val="24"/>
          <w:szCs w:val="24"/>
        </w:rPr>
        <w:t xml:space="preserve">ana </w:t>
      </w:r>
      <w:r w:rsidR="00E4409A" w:rsidRPr="00BD15AF">
        <w:rPr>
          <w:sz w:val="24"/>
          <w:szCs w:val="24"/>
        </w:rPr>
        <w:t>V</w:t>
      </w:r>
      <w:r w:rsidRPr="00BD15AF">
        <w:rPr>
          <w:sz w:val="24"/>
          <w:szCs w:val="24"/>
        </w:rPr>
        <w:t>eetorni vaatetorni külastajate teenindamiseks</w:t>
      </w:r>
      <w:r w:rsidR="00D77C2E" w:rsidRPr="00BD15AF">
        <w:rPr>
          <w:sz w:val="24"/>
          <w:szCs w:val="24"/>
        </w:rPr>
        <w:t xml:space="preserve"> arvatakse koosseisust välja</w:t>
      </w:r>
      <w:r w:rsidRPr="00BD15AF">
        <w:rPr>
          <w:sz w:val="24"/>
          <w:szCs w:val="24"/>
        </w:rPr>
        <w:t xml:space="preserve"> (senine palgafond liigub SA tegevustoetuseks). </w:t>
      </w:r>
      <w:r w:rsidR="00D2181D" w:rsidRPr="00BD15AF">
        <w:rPr>
          <w:sz w:val="24"/>
          <w:szCs w:val="24"/>
        </w:rPr>
        <w:t xml:space="preserve">SA </w:t>
      </w:r>
      <w:r w:rsidR="00D2181D" w:rsidRPr="00BD15AF">
        <w:rPr>
          <w:sz w:val="24"/>
          <w:szCs w:val="24"/>
        </w:rPr>
        <w:lastRenderedPageBreak/>
        <w:t xml:space="preserve">ülesandeks jääb edaspidi Viljandi </w:t>
      </w:r>
      <w:r w:rsidR="005F1CC6" w:rsidRPr="00BD15AF">
        <w:rPr>
          <w:sz w:val="24"/>
          <w:szCs w:val="24"/>
        </w:rPr>
        <w:t>V</w:t>
      </w:r>
      <w:r w:rsidR="00D2181D" w:rsidRPr="00BD15AF">
        <w:rPr>
          <w:sz w:val="24"/>
          <w:szCs w:val="24"/>
        </w:rPr>
        <w:t xml:space="preserve">ana </w:t>
      </w:r>
      <w:r w:rsidR="005F1CC6" w:rsidRPr="00BD15AF">
        <w:rPr>
          <w:sz w:val="24"/>
          <w:szCs w:val="24"/>
        </w:rPr>
        <w:t>V</w:t>
      </w:r>
      <w:r w:rsidR="00D2181D" w:rsidRPr="00BD15AF">
        <w:rPr>
          <w:sz w:val="24"/>
          <w:szCs w:val="24"/>
        </w:rPr>
        <w:t xml:space="preserve">eetorni sisuline tegevuse ja selle rakendamiseks vajaliku personali </w:t>
      </w:r>
      <w:r w:rsidR="007D79E9" w:rsidRPr="00BD15AF">
        <w:rPr>
          <w:sz w:val="24"/>
          <w:szCs w:val="24"/>
        </w:rPr>
        <w:t>korraldamine.</w:t>
      </w:r>
    </w:p>
    <w:p w14:paraId="0086F655" w14:textId="4374DFA5" w:rsidR="00DF1FFC" w:rsidRPr="00867D13" w:rsidRDefault="00DF1FFC" w:rsidP="003009FC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proofErr w:type="spellStart"/>
      <w:r w:rsidRPr="00BD15AF">
        <w:rPr>
          <w:sz w:val="24"/>
          <w:szCs w:val="24"/>
        </w:rPr>
        <w:t>Kon</w:t>
      </w:r>
      <w:r w:rsidR="00F83046">
        <w:rPr>
          <w:sz w:val="24"/>
          <w:szCs w:val="24"/>
        </w:rPr>
        <w:t>dase</w:t>
      </w:r>
      <w:proofErr w:type="spellEnd"/>
      <w:r w:rsidR="00F83046">
        <w:rPr>
          <w:sz w:val="24"/>
          <w:szCs w:val="24"/>
        </w:rPr>
        <w:t xml:space="preserve"> Keskuse personal liigub </w:t>
      </w:r>
      <w:proofErr w:type="spellStart"/>
      <w:r w:rsidR="00F83046">
        <w:rPr>
          <w:sz w:val="24"/>
          <w:szCs w:val="24"/>
        </w:rPr>
        <w:t>SA</w:t>
      </w:r>
      <w:r w:rsidRPr="00BD15AF">
        <w:rPr>
          <w:sz w:val="24"/>
          <w:szCs w:val="24"/>
        </w:rPr>
        <w:t>sse</w:t>
      </w:r>
      <w:proofErr w:type="spellEnd"/>
      <w:r w:rsidRPr="00BD15AF">
        <w:rPr>
          <w:sz w:val="24"/>
          <w:szCs w:val="24"/>
        </w:rPr>
        <w:t xml:space="preserve"> muutmata kujul</w:t>
      </w:r>
      <w:r w:rsidR="00D2181D" w:rsidRPr="00BD15AF">
        <w:rPr>
          <w:sz w:val="24"/>
          <w:szCs w:val="24"/>
        </w:rPr>
        <w:t xml:space="preserve"> /ametikohad koos töötasufondiga</w:t>
      </w:r>
      <w:r w:rsidRPr="00BD15AF">
        <w:rPr>
          <w:sz w:val="24"/>
          <w:szCs w:val="24"/>
        </w:rPr>
        <w:t xml:space="preserve"> </w:t>
      </w:r>
      <w:r w:rsidR="00E82BD2" w:rsidRPr="00BD15AF">
        <w:rPr>
          <w:sz w:val="24"/>
          <w:szCs w:val="24"/>
        </w:rPr>
        <w:t xml:space="preserve">antakse </w:t>
      </w:r>
      <w:r w:rsidRPr="00BD15AF">
        <w:rPr>
          <w:sz w:val="24"/>
          <w:szCs w:val="24"/>
        </w:rPr>
        <w:t xml:space="preserve">üle (senine palgafond liigub SA tegevustoetuse sisse). Riik lisab </w:t>
      </w:r>
      <w:r w:rsidR="00101F3A" w:rsidRPr="00BD15AF">
        <w:rPr>
          <w:sz w:val="24"/>
          <w:szCs w:val="24"/>
        </w:rPr>
        <w:t xml:space="preserve">2025. aastal </w:t>
      </w:r>
      <w:r w:rsidRPr="003009FC">
        <w:rPr>
          <w:sz w:val="24"/>
          <w:szCs w:val="24"/>
        </w:rPr>
        <w:t xml:space="preserve">lisarahastust mahus, mis võimaldab </w:t>
      </w:r>
      <w:proofErr w:type="spellStart"/>
      <w:r w:rsidRPr="003009FC">
        <w:rPr>
          <w:sz w:val="24"/>
          <w:szCs w:val="24"/>
        </w:rPr>
        <w:t>Kondase</w:t>
      </w:r>
      <w:proofErr w:type="spellEnd"/>
      <w:r w:rsidRPr="003009FC">
        <w:rPr>
          <w:sz w:val="24"/>
          <w:szCs w:val="24"/>
        </w:rPr>
        <w:t xml:space="preserve"> Keskuse kultuuritöötajate</w:t>
      </w:r>
      <w:r w:rsidR="00653BA6">
        <w:rPr>
          <w:sz w:val="24"/>
          <w:szCs w:val="24"/>
        </w:rPr>
        <w:t xml:space="preserve"> </w:t>
      </w:r>
      <w:r w:rsidRPr="003009FC">
        <w:rPr>
          <w:sz w:val="24"/>
          <w:szCs w:val="24"/>
        </w:rPr>
        <w:t xml:space="preserve">palgataseme tõsta </w:t>
      </w:r>
      <w:r w:rsidRPr="00867D13">
        <w:rPr>
          <w:sz w:val="24"/>
          <w:szCs w:val="24"/>
        </w:rPr>
        <w:t>riikliku kõrgharidusega kultuuritöötaja min tasemele.</w:t>
      </w:r>
      <w:r w:rsidR="00653BA6" w:rsidRPr="00867D13">
        <w:rPr>
          <w:sz w:val="24"/>
          <w:szCs w:val="24"/>
        </w:rPr>
        <w:t xml:space="preserve"> </w:t>
      </w:r>
      <w:proofErr w:type="spellStart"/>
      <w:r w:rsidR="00C37A21" w:rsidRPr="00867D13">
        <w:rPr>
          <w:sz w:val="24"/>
          <w:szCs w:val="24"/>
        </w:rPr>
        <w:t>Kondase</w:t>
      </w:r>
      <w:proofErr w:type="spellEnd"/>
      <w:r w:rsidR="00C37A21" w:rsidRPr="00867D13">
        <w:rPr>
          <w:sz w:val="24"/>
          <w:szCs w:val="24"/>
        </w:rPr>
        <w:t xml:space="preserve"> Keskuse </w:t>
      </w:r>
      <w:r w:rsidR="00900ED6" w:rsidRPr="00867D13">
        <w:rPr>
          <w:sz w:val="24"/>
          <w:szCs w:val="24"/>
        </w:rPr>
        <w:t xml:space="preserve">juhataja-programmijuhi </w:t>
      </w:r>
      <w:r w:rsidR="00653BA6" w:rsidRPr="00867D13">
        <w:rPr>
          <w:sz w:val="24"/>
          <w:szCs w:val="24"/>
        </w:rPr>
        <w:t xml:space="preserve">töötasu </w:t>
      </w:r>
      <w:r w:rsidR="00C37A21" w:rsidRPr="00867D13">
        <w:rPr>
          <w:sz w:val="24"/>
          <w:szCs w:val="24"/>
        </w:rPr>
        <w:t xml:space="preserve">on </w:t>
      </w:r>
      <w:r w:rsidR="00D13347" w:rsidRPr="00867D13">
        <w:rPr>
          <w:sz w:val="24"/>
          <w:szCs w:val="24"/>
        </w:rPr>
        <w:t xml:space="preserve">tänase seisuga </w:t>
      </w:r>
      <w:r w:rsidR="00653BA6" w:rsidRPr="00867D13">
        <w:rPr>
          <w:sz w:val="24"/>
          <w:szCs w:val="24"/>
        </w:rPr>
        <w:t>1</w:t>
      </w:r>
      <w:r w:rsidR="00D13347" w:rsidRPr="00867D13">
        <w:rPr>
          <w:sz w:val="24"/>
          <w:szCs w:val="24"/>
        </w:rPr>
        <w:t>550</w:t>
      </w:r>
      <w:r w:rsidR="00653BA6" w:rsidRPr="00867D13">
        <w:rPr>
          <w:sz w:val="24"/>
          <w:szCs w:val="24"/>
        </w:rPr>
        <w:t xml:space="preserve"> eurot ja </w:t>
      </w:r>
      <w:r w:rsidR="005A19EE" w:rsidRPr="00867D13">
        <w:rPr>
          <w:sz w:val="24"/>
          <w:szCs w:val="24"/>
        </w:rPr>
        <w:t xml:space="preserve">muuseumipedagoogi (0,75 ametikohta) </w:t>
      </w:r>
      <w:r w:rsidR="00D13347" w:rsidRPr="00867D13">
        <w:rPr>
          <w:sz w:val="24"/>
          <w:szCs w:val="24"/>
        </w:rPr>
        <w:t xml:space="preserve">töötasu </w:t>
      </w:r>
      <w:r w:rsidR="00653BA6" w:rsidRPr="00867D13">
        <w:rPr>
          <w:sz w:val="24"/>
          <w:szCs w:val="24"/>
        </w:rPr>
        <w:t>1</w:t>
      </w:r>
      <w:r w:rsidR="009D22A2" w:rsidRPr="00867D13">
        <w:rPr>
          <w:sz w:val="24"/>
          <w:szCs w:val="24"/>
        </w:rPr>
        <w:t>227</w:t>
      </w:r>
      <w:r w:rsidR="00653BA6" w:rsidRPr="00867D13">
        <w:rPr>
          <w:sz w:val="24"/>
          <w:szCs w:val="24"/>
        </w:rPr>
        <w:t xml:space="preserve"> eurot</w:t>
      </w:r>
      <w:r w:rsidR="00D13347" w:rsidRPr="00867D13">
        <w:rPr>
          <w:sz w:val="24"/>
          <w:szCs w:val="24"/>
        </w:rPr>
        <w:t>.</w:t>
      </w:r>
      <w:r w:rsidR="00653BA6" w:rsidRPr="00867D13">
        <w:rPr>
          <w:sz w:val="24"/>
          <w:szCs w:val="24"/>
        </w:rPr>
        <w:t xml:space="preserve"> </w:t>
      </w:r>
      <w:r w:rsidRPr="00867D13">
        <w:rPr>
          <w:sz w:val="24"/>
          <w:szCs w:val="24"/>
        </w:rPr>
        <w:t xml:space="preserve"> </w:t>
      </w:r>
      <w:r w:rsidR="0032253B" w:rsidRPr="00867D13">
        <w:rPr>
          <w:sz w:val="24"/>
          <w:szCs w:val="24"/>
        </w:rPr>
        <w:t xml:space="preserve">Kultuuriministeeriumiga on räägitud </w:t>
      </w:r>
      <w:r w:rsidR="00EB247B" w:rsidRPr="00867D13">
        <w:rPr>
          <w:sz w:val="24"/>
          <w:szCs w:val="24"/>
        </w:rPr>
        <w:t xml:space="preserve">2024. aasta </w:t>
      </w:r>
      <w:proofErr w:type="spellStart"/>
      <w:r w:rsidRPr="00867D13">
        <w:rPr>
          <w:sz w:val="24"/>
          <w:szCs w:val="24"/>
        </w:rPr>
        <w:t>lisarahastuse</w:t>
      </w:r>
      <w:proofErr w:type="spellEnd"/>
      <w:r w:rsidRPr="00867D13">
        <w:rPr>
          <w:sz w:val="24"/>
          <w:szCs w:val="24"/>
        </w:rPr>
        <w:t xml:space="preserve"> mah</w:t>
      </w:r>
      <w:r w:rsidR="0032253B" w:rsidRPr="00867D13">
        <w:rPr>
          <w:sz w:val="24"/>
          <w:szCs w:val="24"/>
        </w:rPr>
        <w:t>ust</w:t>
      </w:r>
      <w:r w:rsidRPr="00867D13">
        <w:rPr>
          <w:sz w:val="24"/>
          <w:szCs w:val="24"/>
        </w:rPr>
        <w:t xml:space="preserve"> </w:t>
      </w:r>
      <w:r w:rsidR="00101F3A" w:rsidRPr="00867D13">
        <w:rPr>
          <w:sz w:val="24"/>
          <w:szCs w:val="24"/>
        </w:rPr>
        <w:t>9510</w:t>
      </w:r>
      <w:r w:rsidRPr="00867D13">
        <w:rPr>
          <w:sz w:val="24"/>
          <w:szCs w:val="24"/>
        </w:rPr>
        <w:t xml:space="preserve"> eurot.</w:t>
      </w:r>
    </w:p>
    <w:p w14:paraId="54A4C403" w14:textId="3BC0E17A" w:rsidR="00DF1FFC" w:rsidRPr="00867D13" w:rsidRDefault="00DF1FFC" w:rsidP="003009FC">
      <w:pPr>
        <w:pStyle w:val="Loendilik"/>
        <w:numPr>
          <w:ilvl w:val="0"/>
          <w:numId w:val="9"/>
        </w:numPr>
        <w:ind w:left="142" w:hanging="164"/>
        <w:jc w:val="both"/>
        <w:rPr>
          <w:sz w:val="24"/>
          <w:szCs w:val="24"/>
        </w:rPr>
      </w:pPr>
      <w:r w:rsidRPr="00867D13">
        <w:rPr>
          <w:sz w:val="24"/>
          <w:szCs w:val="24"/>
        </w:rPr>
        <w:t>Viljandi Muuseumi personal, välja arvatud</w:t>
      </w:r>
      <w:r w:rsidR="00D77C2E" w:rsidRPr="00867D13">
        <w:rPr>
          <w:sz w:val="24"/>
          <w:szCs w:val="24"/>
        </w:rPr>
        <w:t xml:space="preserve"> asutuse</w:t>
      </w:r>
      <w:r w:rsidR="00F83046">
        <w:rPr>
          <w:sz w:val="24"/>
          <w:szCs w:val="24"/>
        </w:rPr>
        <w:t xml:space="preserve"> juht, liigub </w:t>
      </w:r>
      <w:proofErr w:type="spellStart"/>
      <w:r w:rsidR="00F83046">
        <w:rPr>
          <w:sz w:val="24"/>
          <w:szCs w:val="24"/>
        </w:rPr>
        <w:t>SA</w:t>
      </w:r>
      <w:r w:rsidRPr="00867D13">
        <w:rPr>
          <w:sz w:val="24"/>
          <w:szCs w:val="24"/>
        </w:rPr>
        <w:t>sse</w:t>
      </w:r>
      <w:proofErr w:type="spellEnd"/>
      <w:r w:rsidRPr="00867D13">
        <w:rPr>
          <w:sz w:val="24"/>
          <w:szCs w:val="24"/>
        </w:rPr>
        <w:t xml:space="preserve"> üle.</w:t>
      </w:r>
    </w:p>
    <w:p w14:paraId="17524DBB" w14:textId="77777777" w:rsidR="00995430" w:rsidRDefault="00995430" w:rsidP="00DF1FFC">
      <w:pPr>
        <w:jc w:val="both"/>
        <w:rPr>
          <w:sz w:val="24"/>
          <w:szCs w:val="24"/>
        </w:rPr>
      </w:pPr>
    </w:p>
    <w:p w14:paraId="165508AB" w14:textId="77777777" w:rsidR="00A36078" w:rsidRDefault="00A36078" w:rsidP="006C7ADB">
      <w:pPr>
        <w:jc w:val="both"/>
        <w:rPr>
          <w:b/>
          <w:sz w:val="24"/>
          <w:szCs w:val="24"/>
        </w:rPr>
      </w:pPr>
    </w:p>
    <w:p w14:paraId="6996ED98" w14:textId="7EAB8D34" w:rsidR="006C7ADB" w:rsidRPr="00DF1FFC" w:rsidRDefault="006C7ADB" w:rsidP="006C7ADB">
      <w:pPr>
        <w:jc w:val="both"/>
        <w:rPr>
          <w:b/>
          <w:sz w:val="24"/>
          <w:szCs w:val="24"/>
        </w:rPr>
      </w:pPr>
      <w:r w:rsidRPr="00DF1FFC">
        <w:rPr>
          <w:b/>
          <w:sz w:val="24"/>
          <w:szCs w:val="24"/>
        </w:rPr>
        <w:t>Eelarve</w:t>
      </w:r>
      <w:r w:rsidR="007A07B2">
        <w:rPr>
          <w:b/>
          <w:sz w:val="24"/>
          <w:szCs w:val="24"/>
        </w:rPr>
        <w:t>:</w:t>
      </w:r>
    </w:p>
    <w:p w14:paraId="619019A7" w14:textId="77777777" w:rsidR="007A07B2" w:rsidRDefault="007A07B2" w:rsidP="007A07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Muuseumiseaduse </w:t>
      </w:r>
      <w:r w:rsidRPr="00DF1FFC">
        <w:rPr>
          <w:sz w:val="24"/>
          <w:szCs w:val="24"/>
        </w:rPr>
        <w:t xml:space="preserve">§ </w:t>
      </w:r>
      <w:r>
        <w:rPr>
          <w:sz w:val="24"/>
          <w:szCs w:val="24"/>
        </w:rPr>
        <w:t>21 lõike 1 kohaselt r</w:t>
      </w:r>
      <w:r w:rsidRPr="00DF1FFC">
        <w:rPr>
          <w:sz w:val="24"/>
          <w:szCs w:val="24"/>
        </w:rPr>
        <w:t xml:space="preserve">iigi sihtasutuse muuseumile </w:t>
      </w:r>
      <w:r w:rsidRPr="001D5743">
        <w:rPr>
          <w:sz w:val="24"/>
          <w:szCs w:val="24"/>
          <w:u w:val="single"/>
        </w:rPr>
        <w:t>määratakse</w:t>
      </w:r>
      <w:r w:rsidRPr="00DF1FFC">
        <w:rPr>
          <w:sz w:val="24"/>
          <w:szCs w:val="24"/>
        </w:rPr>
        <w:t xml:space="preserve"> riigieelarvest tegevustoetus muuseumi põhikirjaliste eesmärkide ja sihtasutuse asutaja või asutajate sõnastatud ootuste täitmiseks asutajaõigusi teostava ministeeriumi kaudu. /…/ </w:t>
      </w:r>
      <w:r>
        <w:rPr>
          <w:sz w:val="24"/>
          <w:szCs w:val="24"/>
        </w:rPr>
        <w:t>ja lõike 3 järgi a</w:t>
      </w:r>
      <w:r w:rsidRPr="00DF1FFC">
        <w:rPr>
          <w:sz w:val="24"/>
          <w:szCs w:val="24"/>
        </w:rPr>
        <w:t xml:space="preserve">valik-õigusliku isiku muuseumile, munitsipaalmuuseumile ja eramuuseumile </w:t>
      </w:r>
      <w:r w:rsidRPr="001D5743">
        <w:rPr>
          <w:sz w:val="24"/>
          <w:szCs w:val="24"/>
          <w:u w:val="single"/>
        </w:rPr>
        <w:t>võib määrata</w:t>
      </w:r>
      <w:r w:rsidRPr="00DF1FFC">
        <w:rPr>
          <w:sz w:val="24"/>
          <w:szCs w:val="24"/>
        </w:rPr>
        <w:t xml:space="preserve"> riigieelarvest tegevustoetuse muuseumivaldkonna mitmekesisuse või muuseumiteenuste piirkondliku kättesaadavuse tagamiseks või seadusest tuleneva ülesande täitmiseks rahvusliku kultuuripärandi säilitamisel ja kättesaadavaks tegemisel.</w:t>
      </w:r>
    </w:p>
    <w:p w14:paraId="7033050B" w14:textId="77777777" w:rsidR="00995430" w:rsidRDefault="00995430" w:rsidP="007A07B2">
      <w:pPr>
        <w:jc w:val="both"/>
        <w:rPr>
          <w:sz w:val="24"/>
          <w:szCs w:val="24"/>
        </w:rPr>
      </w:pPr>
    </w:p>
    <w:p w14:paraId="7D74924C" w14:textId="4DC3AC93" w:rsidR="00B219DF" w:rsidRDefault="00B219DF" w:rsidP="007A07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Eelarve 2024:</w:t>
      </w:r>
    </w:p>
    <w:p w14:paraId="3677386D" w14:textId="6A3DE655" w:rsidR="00B219DF" w:rsidRDefault="0016639A" w:rsidP="007A07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Riigi toetus </w:t>
      </w:r>
      <w:r w:rsidRPr="0016639A">
        <w:rPr>
          <w:sz w:val="24"/>
          <w:szCs w:val="24"/>
        </w:rPr>
        <w:t>riigiasutuse</w:t>
      </w:r>
      <w:r w:rsidR="00D2181D">
        <w:rPr>
          <w:sz w:val="24"/>
          <w:szCs w:val="24"/>
        </w:rPr>
        <w:t>le</w:t>
      </w:r>
      <w:r w:rsidRPr="0016639A">
        <w:rPr>
          <w:sz w:val="24"/>
          <w:szCs w:val="24"/>
        </w:rPr>
        <w:t xml:space="preserve"> </w:t>
      </w:r>
      <w:r>
        <w:rPr>
          <w:sz w:val="24"/>
          <w:szCs w:val="24"/>
        </w:rPr>
        <w:t>Viljand</w:t>
      </w:r>
      <w:r w:rsidR="00E53FD3">
        <w:rPr>
          <w:sz w:val="24"/>
          <w:szCs w:val="24"/>
        </w:rPr>
        <w:t>i Muuseum</w:t>
      </w:r>
      <w:r w:rsidRPr="0016639A">
        <w:rPr>
          <w:sz w:val="24"/>
          <w:szCs w:val="24"/>
        </w:rPr>
        <w:t xml:space="preserve"> 319 693 </w:t>
      </w:r>
      <w:r w:rsidR="00E53FD3">
        <w:rPr>
          <w:sz w:val="24"/>
          <w:szCs w:val="24"/>
        </w:rPr>
        <w:t>eurot.</w:t>
      </w:r>
    </w:p>
    <w:p w14:paraId="44D38CE8" w14:textId="275F514A" w:rsidR="00E53FD3" w:rsidRDefault="00E53FD3" w:rsidP="007A07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Linna </w:t>
      </w:r>
      <w:r w:rsidR="000545BC">
        <w:rPr>
          <w:sz w:val="24"/>
          <w:szCs w:val="24"/>
        </w:rPr>
        <w:t xml:space="preserve">kulud </w:t>
      </w:r>
      <w:proofErr w:type="spellStart"/>
      <w:r>
        <w:rPr>
          <w:sz w:val="24"/>
          <w:szCs w:val="24"/>
        </w:rPr>
        <w:t>Kondase</w:t>
      </w:r>
      <w:proofErr w:type="spellEnd"/>
      <w:r>
        <w:rPr>
          <w:sz w:val="24"/>
          <w:szCs w:val="24"/>
        </w:rPr>
        <w:t xml:space="preserve"> Keskuse</w:t>
      </w:r>
      <w:r w:rsidR="000545BC">
        <w:rPr>
          <w:sz w:val="24"/>
          <w:szCs w:val="24"/>
        </w:rPr>
        <w:t xml:space="preserve"> ja Viljandi </w:t>
      </w:r>
      <w:r w:rsidR="00E82BD2">
        <w:rPr>
          <w:sz w:val="24"/>
          <w:szCs w:val="24"/>
        </w:rPr>
        <w:t>V</w:t>
      </w:r>
      <w:r w:rsidR="00F94A1C">
        <w:rPr>
          <w:sz w:val="24"/>
          <w:szCs w:val="24"/>
        </w:rPr>
        <w:t xml:space="preserve">ana </w:t>
      </w:r>
      <w:r w:rsidR="00E82BD2">
        <w:rPr>
          <w:sz w:val="24"/>
          <w:szCs w:val="24"/>
        </w:rPr>
        <w:t>V</w:t>
      </w:r>
      <w:r w:rsidR="000545BC">
        <w:rPr>
          <w:sz w:val="24"/>
          <w:szCs w:val="24"/>
        </w:rPr>
        <w:t xml:space="preserve">eetorni tegevuse läbiviimisesse </w:t>
      </w:r>
      <w:r w:rsidR="00136E7C">
        <w:rPr>
          <w:sz w:val="24"/>
          <w:szCs w:val="24"/>
        </w:rPr>
        <w:t>117 185 eurot.</w:t>
      </w:r>
    </w:p>
    <w:p w14:paraId="56EA04F7" w14:textId="77777777" w:rsidR="004270E1" w:rsidRDefault="004270E1" w:rsidP="007A07B2">
      <w:pPr>
        <w:jc w:val="both"/>
        <w:rPr>
          <w:sz w:val="24"/>
          <w:szCs w:val="24"/>
        </w:rPr>
      </w:pPr>
    </w:p>
    <w:p w14:paraId="77D612DD" w14:textId="72E373ED" w:rsidR="005015A6" w:rsidRPr="00995430" w:rsidRDefault="005015A6" w:rsidP="007A07B2">
      <w:pPr>
        <w:jc w:val="both"/>
        <w:rPr>
          <w:sz w:val="24"/>
          <w:szCs w:val="24"/>
        </w:rPr>
      </w:pPr>
      <w:r w:rsidRPr="00995430">
        <w:rPr>
          <w:sz w:val="24"/>
          <w:szCs w:val="24"/>
        </w:rPr>
        <w:t>Varasem liidetavate üksuste teenitud omatulu:</w:t>
      </w:r>
    </w:p>
    <w:tbl>
      <w:tblPr>
        <w:tblW w:w="98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5"/>
        <w:gridCol w:w="1034"/>
        <w:gridCol w:w="1092"/>
        <w:gridCol w:w="1034"/>
        <w:gridCol w:w="1047"/>
        <w:gridCol w:w="1175"/>
        <w:gridCol w:w="1047"/>
        <w:gridCol w:w="1114"/>
        <w:gridCol w:w="1114"/>
      </w:tblGrid>
      <w:tr w:rsidR="00F41978" w:rsidRPr="004270E1" w14:paraId="2716BEAE" w14:textId="77777777" w:rsidTr="00F41978">
        <w:trPr>
          <w:trHeight w:val="288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616C2" w14:textId="77777777" w:rsidR="00F41978" w:rsidRPr="004270E1" w:rsidRDefault="00F41978" w:rsidP="004270E1">
            <w:pPr>
              <w:jc w:val="both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3D018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2E45D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1F8DBE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bottom"/>
            <w:hideMark/>
          </w:tcPr>
          <w:p w14:paraId="228D7037" w14:textId="5DC21878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2021-2023 keskmine</w:t>
            </w:r>
          </w:p>
        </w:tc>
      </w:tr>
      <w:tr w:rsidR="00F41978" w:rsidRPr="004270E1" w14:paraId="0F08AB88" w14:textId="77777777" w:rsidTr="00F41978">
        <w:trPr>
          <w:trHeight w:val="63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DE4BD" w14:textId="77777777" w:rsidR="00F41978" w:rsidRPr="004270E1" w:rsidRDefault="00F41978" w:rsidP="004270E1">
            <w:pPr>
              <w:jc w:val="both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0418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tasulised teenused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2F9F6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projekti-toetused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4C47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tasulised teenused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0792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projekti-toetused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A6CB1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tasulised teenused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976B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projekti-toetused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2F5CAE7" w14:textId="3BC58DCF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tasuliste teenuste keskmine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A75AA06" w14:textId="7777777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projekti-toetuste keskmine</w:t>
            </w:r>
          </w:p>
        </w:tc>
      </w:tr>
      <w:tr w:rsidR="00F41978" w:rsidRPr="004270E1" w14:paraId="59838781" w14:textId="77777777" w:rsidTr="00F41978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943EA" w14:textId="77777777" w:rsidR="00F41978" w:rsidRPr="004270E1" w:rsidRDefault="00F41978" w:rsidP="004270E1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4270E1">
              <w:rPr>
                <w:b/>
                <w:bCs/>
                <w:sz w:val="24"/>
                <w:szCs w:val="24"/>
              </w:rPr>
              <w:t>Kondase</w:t>
            </w:r>
            <w:proofErr w:type="spellEnd"/>
            <w:r w:rsidRPr="004270E1">
              <w:rPr>
                <w:b/>
                <w:bCs/>
                <w:sz w:val="24"/>
                <w:szCs w:val="24"/>
              </w:rPr>
              <w:t xml:space="preserve"> Keskus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5B19" w14:textId="698BFDA4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21 309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76A7EC" w14:textId="0398A166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11 815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4DA67" w14:textId="3B0597FC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27 024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BA12B" w14:textId="21D35251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32 775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2E336" w14:textId="68BE326B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31 462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35A5E" w14:textId="35770805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55 433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2EEBA7D" w14:textId="5C0A6380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26 598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B752E70" w14:textId="74D829FB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33 341</w:t>
            </w:r>
          </w:p>
        </w:tc>
      </w:tr>
      <w:tr w:rsidR="00BD15AF" w:rsidRPr="00BD15AF" w14:paraId="26081D53" w14:textId="77777777" w:rsidTr="00F41978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733C2" w14:textId="63ECDA17" w:rsidR="00F41978" w:rsidRPr="00BD15AF" w:rsidRDefault="00F41978" w:rsidP="004270E1">
            <w:pPr>
              <w:jc w:val="both"/>
              <w:rPr>
                <w:b/>
                <w:bCs/>
                <w:sz w:val="24"/>
                <w:szCs w:val="24"/>
              </w:rPr>
            </w:pPr>
            <w:r w:rsidRPr="00BD15AF">
              <w:rPr>
                <w:b/>
                <w:bCs/>
                <w:sz w:val="24"/>
                <w:szCs w:val="24"/>
              </w:rPr>
              <w:t xml:space="preserve">Viljandi </w:t>
            </w:r>
            <w:r w:rsidR="00E82BD2" w:rsidRPr="00BD15AF">
              <w:rPr>
                <w:b/>
                <w:bCs/>
                <w:sz w:val="24"/>
                <w:szCs w:val="24"/>
              </w:rPr>
              <w:t xml:space="preserve">Vana </w:t>
            </w:r>
            <w:r w:rsidRPr="00BD15AF">
              <w:rPr>
                <w:b/>
                <w:bCs/>
                <w:sz w:val="24"/>
                <w:szCs w:val="24"/>
              </w:rPr>
              <w:t>Veetorn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997FE8" w14:textId="65AE332D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5 979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CCA673" w14:textId="14E823E1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-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A41F9" w14:textId="732D42EA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7 606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1D024" w14:textId="28B53A6B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AB106" w14:textId="02EA21E5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7 954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E5F2A6" w14:textId="4B8EDFE1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1B9A7803" w14:textId="4CC17399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7 180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</w:tcPr>
          <w:p w14:paraId="0FFADD4A" w14:textId="6B231080" w:rsidR="00F41978" w:rsidRPr="00BD15AF" w:rsidRDefault="00F41978" w:rsidP="004270E1">
            <w:pPr>
              <w:jc w:val="center"/>
              <w:rPr>
                <w:sz w:val="24"/>
                <w:szCs w:val="24"/>
              </w:rPr>
            </w:pPr>
            <w:r w:rsidRPr="00BD15AF">
              <w:rPr>
                <w:sz w:val="24"/>
                <w:szCs w:val="24"/>
              </w:rPr>
              <w:t>-</w:t>
            </w:r>
          </w:p>
        </w:tc>
      </w:tr>
      <w:tr w:rsidR="00F41978" w:rsidRPr="004270E1" w14:paraId="1C2D5716" w14:textId="77777777" w:rsidTr="00F41978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253C7" w14:textId="77777777" w:rsidR="00F41978" w:rsidRPr="004270E1" w:rsidRDefault="00F41978" w:rsidP="004270E1">
            <w:pPr>
              <w:jc w:val="both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Viljandi Muuseum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4D30E" w14:textId="68A4DA56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13 699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A1B126" w14:textId="4CC148CE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1 111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602AE" w14:textId="26367387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17 596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19B11" w14:textId="5F006836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3 589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68416" w14:textId="0E5F3837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32 789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62093" w14:textId="6C86690F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23 548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6DEC8669" w14:textId="5031DE16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21 361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5ED5046" w14:textId="4E482D5C" w:rsidR="00F41978" w:rsidRPr="004270E1" w:rsidRDefault="00F41978" w:rsidP="004270E1">
            <w:pPr>
              <w:jc w:val="center"/>
              <w:rPr>
                <w:sz w:val="24"/>
                <w:szCs w:val="24"/>
              </w:rPr>
            </w:pPr>
            <w:r w:rsidRPr="004270E1">
              <w:rPr>
                <w:sz w:val="24"/>
                <w:szCs w:val="24"/>
              </w:rPr>
              <w:t>9 416</w:t>
            </w:r>
          </w:p>
        </w:tc>
      </w:tr>
      <w:tr w:rsidR="00F41978" w:rsidRPr="004270E1" w14:paraId="63F2AEDD" w14:textId="77777777" w:rsidTr="00F41978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72AFAD" w14:textId="77777777" w:rsidR="00F41978" w:rsidRPr="004270E1" w:rsidRDefault="00F41978" w:rsidP="004270E1">
            <w:pPr>
              <w:jc w:val="both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KOKKU: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A3AAA" w14:textId="7226E803" w:rsidR="00F41978" w:rsidRPr="004270E1" w:rsidRDefault="002930BE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40 987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97C26" w14:textId="6BAFC773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12 926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5CA953" w14:textId="4060F249" w:rsidR="00F41978" w:rsidRPr="004270E1" w:rsidRDefault="00EF3A24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 w:rsidR="001D249A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D8C82A" w14:textId="4DD6403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36 364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EC7F" w14:textId="603BF71F" w:rsidR="00F41978" w:rsidRPr="004270E1" w:rsidRDefault="005A0E82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  <w:r w:rsidR="00F41978" w:rsidRPr="004270E1">
              <w:rPr>
                <w:b/>
                <w:bCs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473B7" w14:textId="39FBC461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78 981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2CA81A6F" w14:textId="6D95D56F" w:rsidR="00F41978" w:rsidRPr="004270E1" w:rsidRDefault="00BA547E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 w:rsidR="00F41978" w:rsidRPr="004270E1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14</w:t>
            </w:r>
            <w:r w:rsidR="00F41978" w:rsidRPr="004270E1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480ADDFB" w14:textId="6FC3ADCA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42 757</w:t>
            </w:r>
          </w:p>
        </w:tc>
      </w:tr>
      <w:tr w:rsidR="00F41978" w:rsidRPr="004270E1" w14:paraId="1C1AC577" w14:textId="77777777" w:rsidTr="00F41978">
        <w:trPr>
          <w:trHeight w:val="288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3577" w14:textId="77777777" w:rsidR="00F41978" w:rsidRPr="004270E1" w:rsidRDefault="00F41978" w:rsidP="004270E1">
            <w:pPr>
              <w:jc w:val="both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KÕIK KOKKU: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AF069F" w14:textId="25357B04" w:rsidR="00F41978" w:rsidRPr="004270E1" w:rsidRDefault="00EF3A24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53 913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DED4A" w14:textId="305A123B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8</w:t>
            </w:r>
            <w:r w:rsidR="001D249A">
              <w:rPr>
                <w:b/>
                <w:bCs/>
                <w:sz w:val="24"/>
                <w:szCs w:val="24"/>
              </w:rPr>
              <w:t>8</w:t>
            </w:r>
            <w:r w:rsidRPr="004270E1">
              <w:rPr>
                <w:b/>
                <w:bCs/>
                <w:sz w:val="24"/>
                <w:szCs w:val="24"/>
              </w:rPr>
              <w:t xml:space="preserve"> </w:t>
            </w:r>
            <w:r w:rsidR="001D249A">
              <w:rPr>
                <w:b/>
                <w:bCs/>
                <w:sz w:val="24"/>
                <w:szCs w:val="24"/>
              </w:rPr>
              <w:t>5</w:t>
            </w:r>
            <w:r w:rsidRPr="004270E1">
              <w:rPr>
                <w:b/>
                <w:bCs/>
                <w:sz w:val="24"/>
                <w:szCs w:val="24"/>
              </w:rPr>
              <w:t>9</w:t>
            </w:r>
            <w:r w:rsidR="001D249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A4D61A" w14:textId="48CD26C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1</w:t>
            </w:r>
            <w:r w:rsidR="00BA547E">
              <w:rPr>
                <w:b/>
                <w:bCs/>
                <w:sz w:val="24"/>
                <w:szCs w:val="24"/>
              </w:rPr>
              <w:t>51</w:t>
            </w:r>
            <w:r w:rsidRPr="004270E1">
              <w:rPr>
                <w:b/>
                <w:bCs/>
                <w:sz w:val="24"/>
                <w:szCs w:val="24"/>
              </w:rPr>
              <w:t xml:space="preserve"> </w:t>
            </w:r>
            <w:r w:rsidR="00BA547E">
              <w:rPr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2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14:paraId="70B648FB" w14:textId="4F6ED507" w:rsidR="00F41978" w:rsidRPr="004270E1" w:rsidRDefault="00F41978" w:rsidP="004270E1">
            <w:pPr>
              <w:jc w:val="center"/>
              <w:rPr>
                <w:b/>
                <w:bCs/>
                <w:sz w:val="24"/>
                <w:szCs w:val="24"/>
              </w:rPr>
            </w:pPr>
            <w:r w:rsidRPr="004270E1">
              <w:rPr>
                <w:b/>
                <w:bCs/>
                <w:sz w:val="24"/>
                <w:szCs w:val="24"/>
              </w:rPr>
              <w:t>9</w:t>
            </w:r>
            <w:r w:rsidR="000E5A5B">
              <w:rPr>
                <w:b/>
                <w:bCs/>
                <w:sz w:val="24"/>
                <w:szCs w:val="24"/>
              </w:rPr>
              <w:t>7</w:t>
            </w:r>
            <w:r w:rsidRPr="004270E1">
              <w:rPr>
                <w:b/>
                <w:bCs/>
                <w:sz w:val="24"/>
                <w:szCs w:val="24"/>
              </w:rPr>
              <w:t xml:space="preserve"> </w:t>
            </w:r>
            <w:r w:rsidR="000E5A5B">
              <w:rPr>
                <w:b/>
                <w:bCs/>
                <w:sz w:val="24"/>
                <w:szCs w:val="24"/>
              </w:rPr>
              <w:t>897</w:t>
            </w:r>
          </w:p>
        </w:tc>
      </w:tr>
    </w:tbl>
    <w:p w14:paraId="1ABE4886" w14:textId="41AD68A6" w:rsidR="004270E1" w:rsidRDefault="009E1440" w:rsidP="007A07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*Viljandi Veetorni omatulu 2024 aastal oli </w:t>
      </w:r>
      <w:r w:rsidR="000D6394">
        <w:rPr>
          <w:sz w:val="24"/>
          <w:szCs w:val="24"/>
        </w:rPr>
        <w:t>6 545 eurot.</w:t>
      </w:r>
    </w:p>
    <w:p w14:paraId="6A608E47" w14:textId="77777777" w:rsidR="009E1440" w:rsidRDefault="009E1440" w:rsidP="007A07B2">
      <w:pPr>
        <w:jc w:val="both"/>
        <w:rPr>
          <w:sz w:val="24"/>
          <w:szCs w:val="24"/>
        </w:rPr>
      </w:pPr>
    </w:p>
    <w:p w14:paraId="46B9A444" w14:textId="3838FDFD" w:rsidR="007A07B2" w:rsidRPr="007A07B2" w:rsidRDefault="007A07B2" w:rsidP="007A07B2">
      <w:pPr>
        <w:jc w:val="both"/>
        <w:rPr>
          <w:b/>
          <w:bCs/>
          <w:sz w:val="24"/>
          <w:szCs w:val="24"/>
        </w:rPr>
      </w:pPr>
      <w:r w:rsidRPr="007A07B2">
        <w:rPr>
          <w:b/>
          <w:bCs/>
          <w:sz w:val="24"/>
          <w:szCs w:val="24"/>
        </w:rPr>
        <w:t>Eelarve 202</w:t>
      </w:r>
      <w:r>
        <w:rPr>
          <w:b/>
          <w:bCs/>
          <w:sz w:val="24"/>
          <w:szCs w:val="24"/>
        </w:rPr>
        <w:t>5</w:t>
      </w:r>
      <w:r w:rsidRPr="007A07B2">
        <w:rPr>
          <w:b/>
          <w:bCs/>
          <w:sz w:val="24"/>
          <w:szCs w:val="24"/>
        </w:rPr>
        <w:t>:</w:t>
      </w:r>
    </w:p>
    <w:p w14:paraId="5E25CF90" w14:textId="3941F054" w:rsidR="006C7ADB" w:rsidRPr="00BD15AF" w:rsidRDefault="006C7ADB" w:rsidP="006C7ADB">
      <w:pPr>
        <w:jc w:val="both"/>
        <w:rPr>
          <w:sz w:val="24"/>
          <w:szCs w:val="24"/>
        </w:rPr>
      </w:pPr>
      <w:r w:rsidRPr="00DF1FFC">
        <w:rPr>
          <w:sz w:val="24"/>
          <w:szCs w:val="24"/>
        </w:rPr>
        <w:t xml:space="preserve">SA eelarve saab koosnema riigi poolsest toetusest </w:t>
      </w:r>
      <w:r w:rsidR="00A36CAA">
        <w:rPr>
          <w:sz w:val="24"/>
          <w:szCs w:val="24"/>
        </w:rPr>
        <w:t xml:space="preserve">328 240 eurot </w:t>
      </w:r>
      <w:r w:rsidRPr="00DF1FFC">
        <w:rPr>
          <w:sz w:val="24"/>
          <w:szCs w:val="24"/>
        </w:rPr>
        <w:t>(</w:t>
      </w:r>
      <w:r w:rsidR="001F5EAD">
        <w:rPr>
          <w:sz w:val="24"/>
          <w:szCs w:val="24"/>
        </w:rPr>
        <w:t>3</w:t>
      </w:r>
      <w:r w:rsidR="00AB4582">
        <w:rPr>
          <w:sz w:val="24"/>
          <w:szCs w:val="24"/>
        </w:rPr>
        <w:t>06 905</w:t>
      </w:r>
      <w:r w:rsidR="00771BE3">
        <w:rPr>
          <w:sz w:val="24"/>
          <w:szCs w:val="24"/>
        </w:rPr>
        <w:t xml:space="preserve"> eurot </w:t>
      </w:r>
      <w:r w:rsidRPr="00DF1FFC">
        <w:rPr>
          <w:sz w:val="24"/>
          <w:szCs w:val="24"/>
        </w:rPr>
        <w:t>muuseumikogu haldamiseks eraldatav toetus</w:t>
      </w:r>
      <w:r w:rsidR="00771BE3" w:rsidRPr="00771BE3">
        <w:rPr>
          <w:sz w:val="24"/>
          <w:szCs w:val="24"/>
        </w:rPr>
        <w:t xml:space="preserve"> </w:t>
      </w:r>
      <w:r w:rsidR="00771BE3" w:rsidRPr="00DF1FFC">
        <w:rPr>
          <w:sz w:val="24"/>
          <w:szCs w:val="24"/>
        </w:rPr>
        <w:t xml:space="preserve">+ </w:t>
      </w:r>
      <w:r w:rsidR="00181FF2">
        <w:rPr>
          <w:sz w:val="24"/>
          <w:szCs w:val="24"/>
        </w:rPr>
        <w:t>5</w:t>
      </w:r>
      <w:r w:rsidR="008A5C39">
        <w:rPr>
          <w:sz w:val="24"/>
          <w:szCs w:val="24"/>
        </w:rPr>
        <w:t xml:space="preserve">586 </w:t>
      </w:r>
      <w:r w:rsidR="00D343DF">
        <w:rPr>
          <w:sz w:val="24"/>
          <w:szCs w:val="24"/>
        </w:rPr>
        <w:t xml:space="preserve">eurot </w:t>
      </w:r>
      <w:r w:rsidR="00771BE3" w:rsidRPr="00DF1FFC">
        <w:rPr>
          <w:sz w:val="24"/>
          <w:szCs w:val="24"/>
        </w:rPr>
        <w:t>nõukogu liikmete</w:t>
      </w:r>
      <w:r w:rsidR="00D343DF">
        <w:rPr>
          <w:sz w:val="24"/>
          <w:szCs w:val="24"/>
        </w:rPr>
        <w:t xml:space="preserve"> ja esimehe</w:t>
      </w:r>
      <w:r w:rsidR="00771BE3" w:rsidRPr="00DF1FFC">
        <w:rPr>
          <w:sz w:val="24"/>
          <w:szCs w:val="24"/>
        </w:rPr>
        <w:t xml:space="preserve"> tasud</w:t>
      </w:r>
      <w:r w:rsidR="00A54618">
        <w:rPr>
          <w:sz w:val="24"/>
          <w:szCs w:val="24"/>
        </w:rPr>
        <w:t xml:space="preserve"> + </w:t>
      </w:r>
      <w:r w:rsidR="00936079">
        <w:rPr>
          <w:sz w:val="24"/>
          <w:szCs w:val="24"/>
        </w:rPr>
        <w:t xml:space="preserve">15 749 eurot </w:t>
      </w:r>
      <w:r w:rsidR="009A0952">
        <w:rPr>
          <w:sz w:val="24"/>
          <w:szCs w:val="24"/>
        </w:rPr>
        <w:t xml:space="preserve">juhatuse liikme tasu </w:t>
      </w:r>
      <w:r w:rsidR="00C81CA8">
        <w:rPr>
          <w:sz w:val="24"/>
          <w:szCs w:val="24"/>
        </w:rPr>
        <w:t xml:space="preserve">baasi </w:t>
      </w:r>
      <w:r w:rsidR="009A0952">
        <w:rPr>
          <w:sz w:val="24"/>
          <w:szCs w:val="24"/>
        </w:rPr>
        <w:t>suurendami</w:t>
      </w:r>
      <w:r w:rsidR="00C81CA8">
        <w:rPr>
          <w:sz w:val="24"/>
          <w:szCs w:val="24"/>
        </w:rPr>
        <w:t>n</w:t>
      </w:r>
      <w:r w:rsidR="009A0952">
        <w:rPr>
          <w:sz w:val="24"/>
          <w:szCs w:val="24"/>
        </w:rPr>
        <w:t>e</w:t>
      </w:r>
      <w:r w:rsidRPr="00DF1FFC">
        <w:rPr>
          <w:sz w:val="24"/>
          <w:szCs w:val="24"/>
        </w:rPr>
        <w:t>) ja linna poolsest toetusest</w:t>
      </w:r>
      <w:r w:rsidR="000402EC">
        <w:rPr>
          <w:sz w:val="24"/>
          <w:szCs w:val="24"/>
        </w:rPr>
        <w:t xml:space="preserve"> 121</w:t>
      </w:r>
      <w:r w:rsidR="00417956">
        <w:rPr>
          <w:sz w:val="24"/>
          <w:szCs w:val="24"/>
        </w:rPr>
        <w:t> 653,8 eurot</w:t>
      </w:r>
      <w:r w:rsidRPr="00DF1FFC">
        <w:rPr>
          <w:sz w:val="24"/>
          <w:szCs w:val="24"/>
        </w:rPr>
        <w:t xml:space="preserve"> (117 185 eurot </w:t>
      </w:r>
      <w:r w:rsidR="00417956">
        <w:rPr>
          <w:sz w:val="24"/>
          <w:szCs w:val="24"/>
        </w:rPr>
        <w:t xml:space="preserve">tegevuse toetus </w:t>
      </w:r>
      <w:r w:rsidRPr="00DF1FFC">
        <w:rPr>
          <w:sz w:val="24"/>
          <w:szCs w:val="24"/>
        </w:rPr>
        <w:t xml:space="preserve">+ </w:t>
      </w:r>
      <w:r w:rsidR="00417956">
        <w:rPr>
          <w:sz w:val="24"/>
          <w:szCs w:val="24"/>
        </w:rPr>
        <w:t xml:space="preserve">4468,8 eurot kahe </w:t>
      </w:r>
      <w:r w:rsidRPr="00DF1FFC">
        <w:rPr>
          <w:sz w:val="24"/>
          <w:szCs w:val="24"/>
        </w:rPr>
        <w:t xml:space="preserve">nõukogu liikme tasud), millele lisandub </w:t>
      </w:r>
      <w:r w:rsidR="00250352">
        <w:rPr>
          <w:sz w:val="24"/>
          <w:szCs w:val="24"/>
        </w:rPr>
        <w:t>202</w:t>
      </w:r>
      <w:r w:rsidR="007A07B2">
        <w:rPr>
          <w:sz w:val="24"/>
          <w:szCs w:val="24"/>
        </w:rPr>
        <w:t>5</w:t>
      </w:r>
      <w:r w:rsidR="00250352">
        <w:rPr>
          <w:sz w:val="24"/>
          <w:szCs w:val="24"/>
        </w:rPr>
        <w:t xml:space="preserve">. aastal </w:t>
      </w:r>
      <w:r w:rsidRPr="00DF1FFC">
        <w:rPr>
          <w:sz w:val="24"/>
          <w:szCs w:val="24"/>
        </w:rPr>
        <w:t xml:space="preserve">riigi poolne </w:t>
      </w:r>
      <w:r w:rsidR="009F580E">
        <w:rPr>
          <w:sz w:val="24"/>
          <w:szCs w:val="24"/>
        </w:rPr>
        <w:t xml:space="preserve">ühekordne </w:t>
      </w:r>
      <w:r w:rsidR="00250352">
        <w:rPr>
          <w:sz w:val="24"/>
          <w:szCs w:val="24"/>
        </w:rPr>
        <w:t xml:space="preserve">toetus </w:t>
      </w:r>
      <w:r w:rsidR="009F580E">
        <w:rPr>
          <w:sz w:val="24"/>
          <w:szCs w:val="24"/>
        </w:rPr>
        <w:t>9510</w:t>
      </w:r>
      <w:r w:rsidRPr="00DF1FFC">
        <w:rPr>
          <w:sz w:val="24"/>
          <w:szCs w:val="24"/>
        </w:rPr>
        <w:t xml:space="preserve"> eurot kahe kultuuritöötaja palkade tõstmiseks riikliku kõrgharidusega kultuuritöötaja min tasemele.</w:t>
      </w:r>
      <w:r w:rsidR="004A7CF5">
        <w:rPr>
          <w:sz w:val="24"/>
          <w:szCs w:val="24"/>
        </w:rPr>
        <w:t xml:space="preserve"> Loodava SA riigi ja linna poolne toetus </w:t>
      </w:r>
      <w:r w:rsidR="00995B76">
        <w:rPr>
          <w:sz w:val="24"/>
          <w:szCs w:val="24"/>
        </w:rPr>
        <w:t xml:space="preserve">oleks kokku </w:t>
      </w:r>
      <w:r w:rsidR="002B3A0C" w:rsidRPr="00BD15AF">
        <w:rPr>
          <w:sz w:val="24"/>
          <w:szCs w:val="24"/>
        </w:rPr>
        <w:t>459 403,8 eurot</w:t>
      </w:r>
      <w:r w:rsidR="00586D39" w:rsidRPr="00BD15AF">
        <w:rPr>
          <w:sz w:val="24"/>
          <w:szCs w:val="24"/>
        </w:rPr>
        <w:t>.</w:t>
      </w:r>
    </w:p>
    <w:p w14:paraId="2DD67960" w14:textId="77777777" w:rsidR="00304AB5" w:rsidRDefault="00304AB5" w:rsidP="006C7ADB">
      <w:pPr>
        <w:jc w:val="both"/>
        <w:rPr>
          <w:sz w:val="24"/>
          <w:szCs w:val="24"/>
        </w:rPr>
      </w:pPr>
    </w:p>
    <w:p w14:paraId="17C0CCE9" w14:textId="57B652AA" w:rsidR="00304AB5" w:rsidRPr="002E16F9" w:rsidRDefault="002E16F9" w:rsidP="006C7ADB">
      <w:pPr>
        <w:jc w:val="both"/>
        <w:rPr>
          <w:sz w:val="24"/>
          <w:szCs w:val="24"/>
        </w:rPr>
      </w:pPr>
      <w:r w:rsidRPr="002E16F9">
        <w:rPr>
          <w:sz w:val="24"/>
          <w:szCs w:val="24"/>
        </w:rPr>
        <w:t>2025. aastal sõltub nii riigi kui linna toetuse maht proportsionaalselt sellest, millal SA reaalselt tegevust alustab.</w:t>
      </w:r>
    </w:p>
    <w:p w14:paraId="58F26C45" w14:textId="77777777" w:rsidR="006C7ADB" w:rsidRDefault="006C7ADB" w:rsidP="006C7ADB">
      <w:pPr>
        <w:jc w:val="both"/>
        <w:rPr>
          <w:sz w:val="24"/>
          <w:szCs w:val="24"/>
        </w:rPr>
      </w:pPr>
    </w:p>
    <w:p w14:paraId="697728DD" w14:textId="4923742D" w:rsidR="00BF7C38" w:rsidRPr="00BF7C38" w:rsidRDefault="00BF7C38" w:rsidP="00BF7C38">
      <w:pPr>
        <w:jc w:val="both"/>
        <w:rPr>
          <w:b/>
          <w:bCs/>
          <w:sz w:val="24"/>
          <w:szCs w:val="24"/>
        </w:rPr>
      </w:pPr>
      <w:r w:rsidRPr="00995430">
        <w:rPr>
          <w:sz w:val="24"/>
          <w:szCs w:val="24"/>
        </w:rPr>
        <w:t xml:space="preserve">Riigi poolne ootus </w:t>
      </w:r>
      <w:r w:rsidR="00136E7C" w:rsidRPr="00995430">
        <w:rPr>
          <w:sz w:val="24"/>
          <w:szCs w:val="24"/>
        </w:rPr>
        <w:t>SA</w:t>
      </w:r>
      <w:r w:rsidR="00136E7C">
        <w:rPr>
          <w:b/>
          <w:bCs/>
          <w:sz w:val="24"/>
          <w:szCs w:val="24"/>
        </w:rPr>
        <w:t xml:space="preserve"> </w:t>
      </w:r>
      <w:r w:rsidRPr="00995430">
        <w:rPr>
          <w:sz w:val="24"/>
          <w:szCs w:val="24"/>
        </w:rPr>
        <w:t xml:space="preserve">omatulule </w:t>
      </w:r>
      <w:r w:rsidRPr="00BF7C38">
        <w:rPr>
          <w:sz w:val="24"/>
          <w:szCs w:val="24"/>
        </w:rPr>
        <w:t>(ilma suuremate investeeringuteta):</w:t>
      </w:r>
    </w:p>
    <w:p w14:paraId="1B67897E" w14:textId="499EFD07" w:rsidR="00BF7C38" w:rsidRPr="00BF7C38" w:rsidRDefault="00BF7C38" w:rsidP="00BF7C38">
      <w:pPr>
        <w:jc w:val="both"/>
        <w:rPr>
          <w:sz w:val="24"/>
          <w:szCs w:val="24"/>
        </w:rPr>
      </w:pPr>
      <w:r w:rsidRPr="00BF7C38">
        <w:rPr>
          <w:sz w:val="24"/>
          <w:szCs w:val="24"/>
        </w:rPr>
        <w:lastRenderedPageBreak/>
        <w:t>2025</w:t>
      </w:r>
      <w:r w:rsidR="00286132" w:rsidRPr="00286132">
        <w:rPr>
          <w:sz w:val="24"/>
          <w:szCs w:val="24"/>
        </w:rPr>
        <w:t xml:space="preserve"> aasta</w:t>
      </w:r>
      <w:r w:rsidRPr="00BF7C38">
        <w:rPr>
          <w:sz w:val="24"/>
          <w:szCs w:val="24"/>
        </w:rPr>
        <w:t xml:space="preserve"> </w:t>
      </w:r>
      <w:r w:rsidR="00286132" w:rsidRPr="00286132">
        <w:rPr>
          <w:sz w:val="24"/>
          <w:szCs w:val="24"/>
        </w:rPr>
        <w:t xml:space="preserve">- </w:t>
      </w:r>
      <w:r w:rsidRPr="00BF7C38">
        <w:rPr>
          <w:sz w:val="24"/>
          <w:szCs w:val="24"/>
        </w:rPr>
        <w:t>117 000 (tasulised teenused 65 000, projektitoetused 50 000, annetused/eraraha kaasamine 2000)</w:t>
      </w:r>
    </w:p>
    <w:p w14:paraId="6E126D21" w14:textId="7384DA37" w:rsidR="00BF7C38" w:rsidRPr="00BF7C38" w:rsidRDefault="00BF7C38" w:rsidP="00BF7C38">
      <w:pPr>
        <w:jc w:val="both"/>
        <w:rPr>
          <w:sz w:val="24"/>
          <w:szCs w:val="24"/>
        </w:rPr>
      </w:pPr>
      <w:r w:rsidRPr="00BF7C38">
        <w:rPr>
          <w:sz w:val="24"/>
          <w:szCs w:val="24"/>
        </w:rPr>
        <w:t>2026</w:t>
      </w:r>
      <w:r w:rsidR="00286132">
        <w:rPr>
          <w:sz w:val="24"/>
          <w:szCs w:val="24"/>
        </w:rPr>
        <w:t xml:space="preserve"> aasta - </w:t>
      </w:r>
      <w:r w:rsidRPr="00BF7C38">
        <w:rPr>
          <w:sz w:val="24"/>
          <w:szCs w:val="24"/>
        </w:rPr>
        <w:t>145 000 (tasulised teenused 80 000, projektitoetused 60 000, annetused/eraraha kaasamine 5000)</w:t>
      </w:r>
    </w:p>
    <w:p w14:paraId="53F17A55" w14:textId="730DAC0A" w:rsidR="00BF7C38" w:rsidRPr="00BF7C38" w:rsidRDefault="00BF7C38" w:rsidP="00BF7C38">
      <w:pPr>
        <w:jc w:val="both"/>
        <w:rPr>
          <w:sz w:val="24"/>
          <w:szCs w:val="24"/>
        </w:rPr>
      </w:pPr>
      <w:r w:rsidRPr="00BF7C38">
        <w:rPr>
          <w:sz w:val="24"/>
          <w:szCs w:val="24"/>
        </w:rPr>
        <w:t>2027</w:t>
      </w:r>
      <w:r w:rsidR="00286132">
        <w:rPr>
          <w:sz w:val="24"/>
          <w:szCs w:val="24"/>
        </w:rPr>
        <w:t xml:space="preserve"> aasta -</w:t>
      </w:r>
      <w:r w:rsidRPr="00BF7C38">
        <w:rPr>
          <w:sz w:val="24"/>
          <w:szCs w:val="24"/>
        </w:rPr>
        <w:t xml:space="preserve"> 170 000 (tasulised teenused 90 000, projektitoetused 70 000, annetused/eraraha kaasamine 10 000)</w:t>
      </w:r>
    </w:p>
    <w:p w14:paraId="71EEE5B8" w14:textId="7CE5E23A" w:rsidR="00BF7C38" w:rsidRPr="00BF7C38" w:rsidRDefault="00BF7C38" w:rsidP="00BF7C38">
      <w:pPr>
        <w:jc w:val="both"/>
        <w:rPr>
          <w:sz w:val="24"/>
          <w:szCs w:val="24"/>
        </w:rPr>
      </w:pPr>
      <w:r w:rsidRPr="00BF7C38">
        <w:rPr>
          <w:sz w:val="24"/>
          <w:szCs w:val="24"/>
        </w:rPr>
        <w:t>2028</w:t>
      </w:r>
      <w:r w:rsidR="00286132">
        <w:rPr>
          <w:sz w:val="24"/>
          <w:szCs w:val="24"/>
        </w:rPr>
        <w:t xml:space="preserve"> aasta -</w:t>
      </w:r>
      <w:r w:rsidRPr="00BF7C38">
        <w:rPr>
          <w:sz w:val="24"/>
          <w:szCs w:val="24"/>
        </w:rPr>
        <w:t xml:space="preserve"> 190 000 (tasulised teenused 100 000, projektitoetused 80 000, annetused/eraraha kaasamine 10 000)</w:t>
      </w:r>
    </w:p>
    <w:p w14:paraId="45C44014" w14:textId="77777777" w:rsidR="00BF7C38" w:rsidRPr="00BD15AF" w:rsidRDefault="00BF7C38" w:rsidP="006C7ADB">
      <w:pPr>
        <w:jc w:val="both"/>
        <w:rPr>
          <w:sz w:val="24"/>
          <w:szCs w:val="24"/>
        </w:rPr>
      </w:pPr>
    </w:p>
    <w:p w14:paraId="67308016" w14:textId="370823D0" w:rsidR="006C7ADB" w:rsidRPr="00BD15AF" w:rsidRDefault="006C7ADB" w:rsidP="006C7ADB">
      <w:pPr>
        <w:jc w:val="both"/>
        <w:rPr>
          <w:sz w:val="24"/>
          <w:szCs w:val="24"/>
        </w:rPr>
      </w:pPr>
      <w:r w:rsidRPr="00BD15AF">
        <w:rPr>
          <w:sz w:val="24"/>
          <w:szCs w:val="24"/>
        </w:rPr>
        <w:t xml:space="preserve">Linnale ei kaasne sihtasutuse asutajaks olemisega kohustust iga-aastase tegevustoetuse andmiseks. Tegevustoetuse </w:t>
      </w:r>
      <w:r w:rsidR="00D77C2E" w:rsidRPr="00BD15AF">
        <w:rPr>
          <w:sz w:val="24"/>
          <w:szCs w:val="24"/>
        </w:rPr>
        <w:t xml:space="preserve">võimaliku määramise ja </w:t>
      </w:r>
      <w:r w:rsidRPr="00BD15AF">
        <w:rPr>
          <w:sz w:val="24"/>
          <w:szCs w:val="24"/>
        </w:rPr>
        <w:t>mahu otsustamine on linna pädevuses ja otsustatakse aastaeelarve koostamise protsessi käigus.</w:t>
      </w:r>
    </w:p>
    <w:p w14:paraId="4AAEB0D8" w14:textId="77777777" w:rsidR="006C7ADB" w:rsidRPr="00BD15AF" w:rsidRDefault="006C7ADB" w:rsidP="006C7ADB">
      <w:pPr>
        <w:jc w:val="both"/>
        <w:rPr>
          <w:sz w:val="24"/>
          <w:szCs w:val="24"/>
        </w:rPr>
      </w:pPr>
      <w:r w:rsidRPr="00BD15AF">
        <w:rPr>
          <w:sz w:val="24"/>
          <w:szCs w:val="24"/>
        </w:rPr>
        <w:t>Kaasasutajatel ei ole teineteise suhtes n-ö sunnivahendeid, mille kaudu nõuda teiselt rahalise panuse suurendamist.</w:t>
      </w:r>
    </w:p>
    <w:p w14:paraId="6E966474" w14:textId="77777777" w:rsidR="00BD15AF" w:rsidRPr="00BD15AF" w:rsidRDefault="00BD15AF">
      <w:pPr>
        <w:autoSpaceDE/>
        <w:autoSpaceDN/>
        <w:rPr>
          <w:sz w:val="24"/>
          <w:szCs w:val="24"/>
        </w:rPr>
      </w:pPr>
    </w:p>
    <w:p w14:paraId="6BDDCAA6" w14:textId="13121C46" w:rsidR="00BD15AF" w:rsidRPr="0026015D" w:rsidRDefault="0026015D">
      <w:pPr>
        <w:autoSpaceDE/>
        <w:autoSpaceDN/>
        <w:rPr>
          <w:color w:val="FF0000"/>
          <w:sz w:val="24"/>
          <w:szCs w:val="24"/>
        </w:rPr>
      </w:pPr>
      <w:r w:rsidRPr="0026015D">
        <w:rPr>
          <w:color w:val="FF0000"/>
          <w:sz w:val="24"/>
          <w:szCs w:val="24"/>
        </w:rPr>
        <w:t>Eelnõus on osa teksti punasega, mis tähendab seda, et kui volikogu otsustab osalemise, siis kiidetakse heaks ka teised punktid.</w:t>
      </w:r>
    </w:p>
    <w:p w14:paraId="5B71BA1E" w14:textId="77777777" w:rsidR="0026015D" w:rsidRDefault="0026015D" w:rsidP="00BD15AF">
      <w:pPr>
        <w:jc w:val="both"/>
        <w:rPr>
          <w:sz w:val="24"/>
          <w:szCs w:val="24"/>
        </w:rPr>
      </w:pPr>
    </w:p>
    <w:p w14:paraId="0CCF9E93" w14:textId="77777777" w:rsidR="0026015D" w:rsidRDefault="0026015D" w:rsidP="00BD15AF">
      <w:pPr>
        <w:jc w:val="both"/>
        <w:rPr>
          <w:sz w:val="24"/>
          <w:szCs w:val="24"/>
        </w:rPr>
      </w:pPr>
    </w:p>
    <w:p w14:paraId="36B43C24" w14:textId="34FDEF3C" w:rsidR="00BD15AF" w:rsidRDefault="00BD15AF" w:rsidP="00BD15AF">
      <w:pPr>
        <w:jc w:val="both"/>
        <w:rPr>
          <w:sz w:val="24"/>
          <w:szCs w:val="24"/>
        </w:rPr>
      </w:pPr>
      <w:r w:rsidRPr="00DF1FFC">
        <w:rPr>
          <w:sz w:val="24"/>
          <w:szCs w:val="24"/>
        </w:rPr>
        <w:t>(allkirjastatud digitaalselt)</w:t>
      </w:r>
    </w:p>
    <w:p w14:paraId="4EAFE757" w14:textId="77777777" w:rsidR="0026015D" w:rsidRDefault="0026015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Are Tints</w:t>
      </w:r>
    </w:p>
    <w:p w14:paraId="3F17FD52" w14:textId="3A83CB25" w:rsidR="00BD15AF" w:rsidRDefault="0026015D">
      <w:pPr>
        <w:autoSpaceDE/>
        <w:autoSpaceDN/>
        <w:rPr>
          <w:sz w:val="24"/>
          <w:szCs w:val="24"/>
        </w:rPr>
      </w:pPr>
      <w:r>
        <w:rPr>
          <w:sz w:val="24"/>
          <w:szCs w:val="24"/>
        </w:rPr>
        <w:t>abilinnapea</w:t>
      </w:r>
      <w:r w:rsidR="00BD15AF">
        <w:rPr>
          <w:sz w:val="24"/>
          <w:szCs w:val="24"/>
        </w:rPr>
        <w:br w:type="page"/>
      </w:r>
    </w:p>
    <w:p w14:paraId="090D519E" w14:textId="69D8DF57" w:rsidR="00166A55" w:rsidRPr="00BD15AF" w:rsidRDefault="00BD15AF" w:rsidP="00BD15AF">
      <w:pPr>
        <w:jc w:val="right"/>
        <w:rPr>
          <w:b/>
          <w:bCs/>
          <w:sz w:val="24"/>
          <w:szCs w:val="24"/>
        </w:rPr>
      </w:pPr>
      <w:r w:rsidRPr="00BD15AF">
        <w:rPr>
          <w:b/>
          <w:bCs/>
          <w:sz w:val="24"/>
          <w:szCs w:val="24"/>
        </w:rPr>
        <w:lastRenderedPageBreak/>
        <w:t>Lisa 1</w:t>
      </w:r>
    </w:p>
    <w:p w14:paraId="68C77F8B" w14:textId="77777777" w:rsidR="00BD15AF" w:rsidRDefault="00BD15AF" w:rsidP="00BD15AF">
      <w:pPr>
        <w:jc w:val="right"/>
        <w:rPr>
          <w:sz w:val="24"/>
          <w:szCs w:val="24"/>
        </w:rPr>
      </w:pPr>
    </w:p>
    <w:p w14:paraId="47867FC6" w14:textId="77777777" w:rsidR="00BD15AF" w:rsidRDefault="00BD15AF" w:rsidP="00BD15AF">
      <w:pPr>
        <w:jc w:val="right"/>
        <w:rPr>
          <w:sz w:val="24"/>
          <w:szCs w:val="24"/>
        </w:rPr>
      </w:pPr>
    </w:p>
    <w:p w14:paraId="1153C6EB" w14:textId="5D34D6F8" w:rsidR="00497B83" w:rsidRPr="00D31756" w:rsidRDefault="00D31756" w:rsidP="00DF1FF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Riigi ja </w:t>
      </w:r>
      <w:proofErr w:type="spellStart"/>
      <w:r>
        <w:rPr>
          <w:b/>
          <w:bCs/>
          <w:sz w:val="24"/>
          <w:szCs w:val="24"/>
        </w:rPr>
        <w:t>KOVide</w:t>
      </w:r>
      <w:proofErr w:type="spellEnd"/>
      <w:r>
        <w:rPr>
          <w:b/>
          <w:bCs/>
          <w:sz w:val="24"/>
          <w:szCs w:val="24"/>
        </w:rPr>
        <w:t xml:space="preserve"> koostöös loodud </w:t>
      </w:r>
      <w:proofErr w:type="spellStart"/>
      <w:r>
        <w:rPr>
          <w:b/>
          <w:bCs/>
          <w:sz w:val="24"/>
          <w:szCs w:val="24"/>
        </w:rPr>
        <w:t>SAde</w:t>
      </w:r>
      <w:proofErr w:type="spellEnd"/>
      <w:r>
        <w:rPr>
          <w:b/>
          <w:bCs/>
          <w:sz w:val="24"/>
          <w:szCs w:val="24"/>
        </w:rPr>
        <w:t xml:space="preserve"> toetuste näitajad asutuste loomise aastal ja praegu</w:t>
      </w:r>
    </w:p>
    <w:tbl>
      <w:tblPr>
        <w:tblStyle w:val="Tavatabel3"/>
        <w:tblpPr w:leftFromText="141" w:rightFromText="141" w:vertAnchor="text" w:horzAnchor="margin" w:tblpY="110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478"/>
        <w:gridCol w:w="1215"/>
        <w:gridCol w:w="1418"/>
        <w:gridCol w:w="1417"/>
        <w:gridCol w:w="1979"/>
      </w:tblGrid>
      <w:tr w:rsidR="006C7ADB" w14:paraId="2D2F59C4" w14:textId="77777777" w:rsidTr="002A3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38" w:type="dxa"/>
          </w:tcPr>
          <w:p w14:paraId="368A5A66" w14:textId="77777777" w:rsidR="006C7ADB" w:rsidRDefault="006C7ADB" w:rsidP="006C7A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bottom"/>
          </w:tcPr>
          <w:p w14:paraId="74BACB00" w14:textId="1B52C8AB" w:rsidR="006C7ADB" w:rsidRPr="0091168A" w:rsidRDefault="0091168A" w:rsidP="002A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168A">
              <w:rPr>
                <w:caps w:val="0"/>
                <w:sz w:val="22"/>
                <w:szCs w:val="22"/>
              </w:rPr>
              <w:t xml:space="preserve">Eraldis </w:t>
            </w:r>
            <w:r w:rsidR="002A32D1">
              <w:rPr>
                <w:caps w:val="0"/>
                <w:sz w:val="22"/>
                <w:szCs w:val="22"/>
              </w:rPr>
              <w:t>KOV</w:t>
            </w:r>
            <w:r w:rsidRPr="0091168A">
              <w:rPr>
                <w:caps w:val="0"/>
                <w:sz w:val="22"/>
                <w:szCs w:val="22"/>
              </w:rPr>
              <w:t xml:space="preserve"> eelarvest </w:t>
            </w:r>
            <w:r w:rsidR="002A32D1">
              <w:rPr>
                <w:caps w:val="0"/>
                <w:sz w:val="22"/>
                <w:szCs w:val="22"/>
              </w:rPr>
              <w:t>SA</w:t>
            </w:r>
            <w:r w:rsidRPr="0091168A">
              <w:rPr>
                <w:caps w:val="0"/>
                <w:sz w:val="22"/>
                <w:szCs w:val="22"/>
              </w:rPr>
              <w:t xml:space="preserve"> loomisel</w:t>
            </w:r>
          </w:p>
        </w:tc>
        <w:tc>
          <w:tcPr>
            <w:tcW w:w="1215" w:type="dxa"/>
            <w:vAlign w:val="bottom"/>
          </w:tcPr>
          <w:p w14:paraId="3D0AB7EF" w14:textId="418A2B32" w:rsidR="006C7ADB" w:rsidRPr="0091168A" w:rsidRDefault="0091168A" w:rsidP="002A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168A">
              <w:rPr>
                <w:caps w:val="0"/>
                <w:sz w:val="22"/>
                <w:szCs w:val="22"/>
              </w:rPr>
              <w:t xml:space="preserve">Eraldis </w:t>
            </w:r>
            <w:r w:rsidR="002A32D1">
              <w:rPr>
                <w:caps w:val="0"/>
                <w:sz w:val="22"/>
                <w:szCs w:val="22"/>
              </w:rPr>
              <w:t xml:space="preserve">KOV </w:t>
            </w:r>
            <w:r w:rsidRPr="0091168A">
              <w:rPr>
                <w:caps w:val="0"/>
                <w:sz w:val="22"/>
                <w:szCs w:val="22"/>
              </w:rPr>
              <w:t>eelarvest 2024</w:t>
            </w:r>
          </w:p>
        </w:tc>
        <w:tc>
          <w:tcPr>
            <w:tcW w:w="1418" w:type="dxa"/>
            <w:vAlign w:val="bottom"/>
          </w:tcPr>
          <w:p w14:paraId="5F3F2C41" w14:textId="7D328962" w:rsidR="006C7ADB" w:rsidRPr="0091168A" w:rsidRDefault="0091168A" w:rsidP="002A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168A">
              <w:rPr>
                <w:caps w:val="0"/>
                <w:sz w:val="22"/>
                <w:szCs w:val="22"/>
              </w:rPr>
              <w:t xml:space="preserve">Eraldis riigieelarvet </w:t>
            </w:r>
            <w:r w:rsidR="002A32D1">
              <w:rPr>
                <w:caps w:val="0"/>
                <w:sz w:val="22"/>
                <w:szCs w:val="22"/>
              </w:rPr>
              <w:t>SA</w:t>
            </w:r>
            <w:r w:rsidRPr="0091168A">
              <w:rPr>
                <w:caps w:val="0"/>
                <w:sz w:val="22"/>
                <w:szCs w:val="22"/>
              </w:rPr>
              <w:t xml:space="preserve"> loomisel</w:t>
            </w:r>
          </w:p>
        </w:tc>
        <w:tc>
          <w:tcPr>
            <w:tcW w:w="1417" w:type="dxa"/>
            <w:vAlign w:val="bottom"/>
          </w:tcPr>
          <w:p w14:paraId="1591B10D" w14:textId="4CA12D62" w:rsidR="006C7ADB" w:rsidRPr="0091168A" w:rsidRDefault="0091168A" w:rsidP="002A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168A">
              <w:rPr>
                <w:caps w:val="0"/>
                <w:sz w:val="22"/>
                <w:szCs w:val="22"/>
              </w:rPr>
              <w:t>Eraldis riigieelarvet 2024</w:t>
            </w:r>
          </w:p>
        </w:tc>
        <w:tc>
          <w:tcPr>
            <w:tcW w:w="1979" w:type="dxa"/>
            <w:vAlign w:val="bottom"/>
          </w:tcPr>
          <w:p w14:paraId="114207BB" w14:textId="4570A3C7" w:rsidR="006C7ADB" w:rsidRPr="0091168A" w:rsidRDefault="0091168A" w:rsidP="002A32D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1168A">
              <w:rPr>
                <w:caps w:val="0"/>
                <w:sz w:val="22"/>
                <w:szCs w:val="22"/>
              </w:rPr>
              <w:t>Lisainformatsioon</w:t>
            </w:r>
          </w:p>
        </w:tc>
      </w:tr>
      <w:tr w:rsidR="006C7ADB" w14:paraId="3AE0CB1B" w14:textId="77777777" w:rsidTr="0058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C937CF6" w14:textId="77777777" w:rsidR="006C7ADB" w:rsidRPr="000970CB" w:rsidRDefault="006C7ADB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Haapsalu ja Läänemaa Muuseumid</w:t>
            </w:r>
          </w:p>
        </w:tc>
        <w:tc>
          <w:tcPr>
            <w:tcW w:w="1478" w:type="dxa"/>
            <w:vAlign w:val="center"/>
          </w:tcPr>
          <w:p w14:paraId="112DAB28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158 923 €</w:t>
            </w:r>
            <w:r>
              <w:rPr>
                <w:sz w:val="24"/>
                <w:szCs w:val="24"/>
              </w:rPr>
              <w:br/>
            </w:r>
            <w:r w:rsidRPr="00DD6F7E">
              <w:t>(201</w:t>
            </w:r>
            <w:r>
              <w:t>4</w:t>
            </w:r>
            <w:r w:rsidRPr="00DD6F7E">
              <w:t xml:space="preserve"> – esimene täiemahuline eelarveaasta)</w:t>
            </w:r>
          </w:p>
        </w:tc>
        <w:tc>
          <w:tcPr>
            <w:tcW w:w="1215" w:type="dxa"/>
            <w:vAlign w:val="center"/>
          </w:tcPr>
          <w:p w14:paraId="200BE371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165 000 €</w:t>
            </w:r>
          </w:p>
        </w:tc>
        <w:tc>
          <w:tcPr>
            <w:tcW w:w="1418" w:type="dxa"/>
            <w:vAlign w:val="center"/>
          </w:tcPr>
          <w:p w14:paraId="03212B97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321 989 €</w:t>
            </w:r>
            <w:r>
              <w:rPr>
                <w:sz w:val="24"/>
                <w:szCs w:val="24"/>
              </w:rPr>
              <w:br/>
            </w:r>
            <w:r w:rsidRPr="00DD6F7E">
              <w:t>(201</w:t>
            </w:r>
            <w:r>
              <w:t>4</w:t>
            </w:r>
            <w:r w:rsidRPr="00DD6F7E">
              <w:t xml:space="preserve"> – esimene täiemahuline eelarveaasta)</w:t>
            </w:r>
          </w:p>
        </w:tc>
        <w:tc>
          <w:tcPr>
            <w:tcW w:w="1417" w:type="dxa"/>
            <w:vAlign w:val="center"/>
          </w:tcPr>
          <w:p w14:paraId="2A91E28D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552 247 €</w:t>
            </w:r>
          </w:p>
        </w:tc>
        <w:tc>
          <w:tcPr>
            <w:tcW w:w="1979" w:type="dxa"/>
            <w:vAlign w:val="center"/>
          </w:tcPr>
          <w:p w14:paraId="39ACF286" w14:textId="1BD69404" w:rsidR="006C7ADB" w:rsidRDefault="006C7ADB" w:rsidP="00585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Asutati 2013</w:t>
            </w:r>
            <w:r w:rsidR="005F4E35">
              <w:rPr>
                <w:sz w:val="24"/>
                <w:szCs w:val="24"/>
              </w:rPr>
              <w:br/>
            </w:r>
            <w:r w:rsidRPr="006C7ADB">
              <w:rPr>
                <w:sz w:val="22"/>
                <w:szCs w:val="22"/>
              </w:rPr>
              <w:t xml:space="preserve">(linna </w:t>
            </w:r>
            <w:r w:rsidR="005F4E35">
              <w:rPr>
                <w:sz w:val="22"/>
                <w:szCs w:val="22"/>
              </w:rPr>
              <w:t>ja</w:t>
            </w:r>
            <w:r w:rsidRPr="006C7ADB">
              <w:rPr>
                <w:sz w:val="22"/>
                <w:szCs w:val="22"/>
              </w:rPr>
              <w:t xml:space="preserve"> riigi asutuste baasil)</w:t>
            </w:r>
          </w:p>
        </w:tc>
      </w:tr>
      <w:tr w:rsidR="006C7ADB" w14:paraId="24BD1215" w14:textId="77777777" w:rsidTr="0058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CDCAF23" w14:textId="77777777" w:rsidR="006C7ADB" w:rsidRPr="000970CB" w:rsidRDefault="006C7ADB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Hiiumaa Muuseumid</w:t>
            </w:r>
          </w:p>
        </w:tc>
        <w:tc>
          <w:tcPr>
            <w:tcW w:w="1478" w:type="dxa"/>
            <w:vAlign w:val="center"/>
          </w:tcPr>
          <w:p w14:paraId="1937B3E0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300 €</w:t>
            </w:r>
          </w:p>
        </w:tc>
        <w:tc>
          <w:tcPr>
            <w:tcW w:w="1215" w:type="dxa"/>
            <w:vAlign w:val="center"/>
          </w:tcPr>
          <w:p w14:paraId="08FC49E8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10 000 €</w:t>
            </w:r>
          </w:p>
        </w:tc>
        <w:tc>
          <w:tcPr>
            <w:tcW w:w="1418" w:type="dxa"/>
            <w:vAlign w:val="center"/>
          </w:tcPr>
          <w:p w14:paraId="51ABFF3B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149 237 €</w:t>
            </w:r>
          </w:p>
        </w:tc>
        <w:tc>
          <w:tcPr>
            <w:tcW w:w="1417" w:type="dxa"/>
            <w:vAlign w:val="center"/>
          </w:tcPr>
          <w:p w14:paraId="4E6B4BE1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290 433 €</w:t>
            </w:r>
          </w:p>
        </w:tc>
        <w:tc>
          <w:tcPr>
            <w:tcW w:w="1979" w:type="dxa"/>
            <w:vAlign w:val="center"/>
          </w:tcPr>
          <w:p w14:paraId="054AE197" w14:textId="77777777" w:rsidR="006C7ADB" w:rsidRDefault="006C7ADB" w:rsidP="00585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Asutas riik 2015 </w:t>
            </w:r>
            <w:r w:rsidRPr="006C7ADB">
              <w:rPr>
                <w:sz w:val="22"/>
                <w:szCs w:val="22"/>
              </w:rPr>
              <w:t>(asutati riigimuuseumi baasil ja KOV ei ole asutajaks)</w:t>
            </w:r>
          </w:p>
        </w:tc>
      </w:tr>
      <w:tr w:rsidR="006C7ADB" w14:paraId="6BE8959B" w14:textId="77777777" w:rsidTr="0058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046B7A43" w14:textId="77777777" w:rsidR="006C7ADB" w:rsidRPr="000970CB" w:rsidRDefault="006C7ADB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Narva Muuseum</w:t>
            </w:r>
          </w:p>
        </w:tc>
        <w:tc>
          <w:tcPr>
            <w:tcW w:w="1478" w:type="dxa"/>
            <w:vAlign w:val="center"/>
          </w:tcPr>
          <w:p w14:paraId="2A3E0C85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420 691 €</w:t>
            </w:r>
          </w:p>
        </w:tc>
        <w:tc>
          <w:tcPr>
            <w:tcW w:w="1215" w:type="dxa"/>
            <w:vAlign w:val="center"/>
          </w:tcPr>
          <w:p w14:paraId="29731C4A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432 965 €</w:t>
            </w:r>
          </w:p>
        </w:tc>
        <w:tc>
          <w:tcPr>
            <w:tcW w:w="1418" w:type="dxa"/>
            <w:vAlign w:val="center"/>
          </w:tcPr>
          <w:p w14:paraId="401111C8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141 690 €</w:t>
            </w:r>
          </w:p>
        </w:tc>
        <w:tc>
          <w:tcPr>
            <w:tcW w:w="1417" w:type="dxa"/>
            <w:vAlign w:val="center"/>
          </w:tcPr>
          <w:p w14:paraId="69E409C2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658 071 €</w:t>
            </w:r>
          </w:p>
        </w:tc>
        <w:tc>
          <w:tcPr>
            <w:tcW w:w="1979" w:type="dxa"/>
            <w:vAlign w:val="center"/>
          </w:tcPr>
          <w:p w14:paraId="6C574B17" w14:textId="0FFCFF35" w:rsidR="006C7ADB" w:rsidRDefault="006C7ADB" w:rsidP="00585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Asutati 2013</w:t>
            </w:r>
            <w:r w:rsidR="005F4E35">
              <w:rPr>
                <w:sz w:val="24"/>
                <w:szCs w:val="24"/>
              </w:rPr>
              <w:br/>
            </w:r>
            <w:r w:rsidRPr="006C7ADB">
              <w:rPr>
                <w:sz w:val="22"/>
                <w:szCs w:val="22"/>
              </w:rPr>
              <w:t xml:space="preserve">(varasemalt </w:t>
            </w:r>
            <w:r w:rsidR="005F4E35">
              <w:rPr>
                <w:sz w:val="22"/>
                <w:szCs w:val="22"/>
              </w:rPr>
              <w:t xml:space="preserve">oli </w:t>
            </w:r>
            <w:r w:rsidRPr="006C7ADB">
              <w:rPr>
                <w:sz w:val="22"/>
                <w:szCs w:val="22"/>
              </w:rPr>
              <w:t>linna muuseum ja riigi toetus oli 0 €)</w:t>
            </w:r>
          </w:p>
        </w:tc>
      </w:tr>
      <w:tr w:rsidR="006C7ADB" w14:paraId="18A34E71" w14:textId="77777777" w:rsidTr="0058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54C05D02" w14:textId="77777777" w:rsidR="006C7ADB" w:rsidRPr="000970CB" w:rsidRDefault="006C7ADB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Pärnu Muuseum</w:t>
            </w:r>
          </w:p>
        </w:tc>
        <w:tc>
          <w:tcPr>
            <w:tcW w:w="1478" w:type="dxa"/>
            <w:vAlign w:val="center"/>
          </w:tcPr>
          <w:p w14:paraId="72BCFFBF" w14:textId="1777D6DF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2000 €</w:t>
            </w:r>
            <w:r>
              <w:rPr>
                <w:sz w:val="24"/>
                <w:szCs w:val="24"/>
              </w:rPr>
              <w:br/>
            </w:r>
            <w:r w:rsidRPr="005F4E35">
              <w:t>(+</w:t>
            </w:r>
            <w:r w:rsidR="005F4E35" w:rsidRPr="005F4E35">
              <w:t xml:space="preserve"> </w:t>
            </w:r>
            <w:r w:rsidRPr="005F4E35">
              <w:t xml:space="preserve">projektipõhine </w:t>
            </w:r>
            <w:proofErr w:type="spellStart"/>
            <w:r w:rsidRPr="005F4E35">
              <w:t>siht-finantseering</w:t>
            </w:r>
            <w:proofErr w:type="spellEnd"/>
            <w:r w:rsidRPr="005F4E35">
              <w:t>)</w:t>
            </w:r>
          </w:p>
        </w:tc>
        <w:tc>
          <w:tcPr>
            <w:tcW w:w="1215" w:type="dxa"/>
            <w:vAlign w:val="center"/>
          </w:tcPr>
          <w:p w14:paraId="57AC436A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37 600 €</w:t>
            </w:r>
          </w:p>
        </w:tc>
        <w:tc>
          <w:tcPr>
            <w:tcW w:w="1418" w:type="dxa"/>
            <w:vAlign w:val="center"/>
          </w:tcPr>
          <w:p w14:paraId="06A30B42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663 521 €</w:t>
            </w:r>
          </w:p>
        </w:tc>
        <w:tc>
          <w:tcPr>
            <w:tcW w:w="1417" w:type="dxa"/>
            <w:vAlign w:val="center"/>
          </w:tcPr>
          <w:p w14:paraId="37F39CF9" w14:textId="77777777" w:rsidR="006C7ADB" w:rsidRDefault="006C7ADB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480 180 €</w:t>
            </w:r>
          </w:p>
        </w:tc>
        <w:tc>
          <w:tcPr>
            <w:tcW w:w="1979" w:type="dxa"/>
            <w:vAlign w:val="center"/>
          </w:tcPr>
          <w:p w14:paraId="17D9C690" w14:textId="77777777" w:rsidR="006C7ADB" w:rsidRDefault="006C7ADB" w:rsidP="00585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Asutati 2015 </w:t>
            </w:r>
            <w:r w:rsidRPr="006C7ADB">
              <w:rPr>
                <w:sz w:val="22"/>
                <w:szCs w:val="22"/>
              </w:rPr>
              <w:t xml:space="preserve">(riigimuuseumi baasilt, mida KOV rahaliselt ei toetanud, hiljem andis linn </w:t>
            </w:r>
            <w:proofErr w:type="spellStart"/>
            <w:r w:rsidRPr="006C7ADB">
              <w:rPr>
                <w:sz w:val="22"/>
                <w:szCs w:val="22"/>
              </w:rPr>
              <w:t>SA’le</w:t>
            </w:r>
            <w:proofErr w:type="spellEnd"/>
            <w:r w:rsidRPr="006C7ADB">
              <w:rPr>
                <w:sz w:val="22"/>
                <w:szCs w:val="22"/>
              </w:rPr>
              <w:t xml:space="preserve"> Punase Torni tegevuse)</w:t>
            </w:r>
          </w:p>
        </w:tc>
      </w:tr>
      <w:tr w:rsidR="006C7ADB" w14:paraId="765E78F4" w14:textId="77777777" w:rsidTr="0058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C050D82" w14:textId="77777777" w:rsidR="006C7ADB" w:rsidRPr="000970CB" w:rsidRDefault="006C7ADB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Saaremaa Muuseum</w:t>
            </w:r>
          </w:p>
        </w:tc>
        <w:tc>
          <w:tcPr>
            <w:tcW w:w="1478" w:type="dxa"/>
            <w:vAlign w:val="center"/>
          </w:tcPr>
          <w:p w14:paraId="78E40080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2 234 €</w:t>
            </w:r>
            <w:r>
              <w:rPr>
                <w:sz w:val="24"/>
                <w:szCs w:val="24"/>
              </w:rPr>
              <w:br/>
            </w:r>
            <w:r w:rsidRPr="00DD6F7E">
              <w:t>(2018 – esimene täiemahuline eelarveaasta)</w:t>
            </w:r>
          </w:p>
        </w:tc>
        <w:tc>
          <w:tcPr>
            <w:tcW w:w="1215" w:type="dxa"/>
            <w:vAlign w:val="center"/>
          </w:tcPr>
          <w:p w14:paraId="5DF42B41" w14:textId="17E57B2E" w:rsidR="006C7ADB" w:rsidRPr="00DD6F7E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 w:val="24"/>
                <w:szCs w:val="24"/>
              </w:rPr>
              <w:t>7 967 €</w:t>
            </w:r>
            <w:r>
              <w:rPr>
                <w:sz w:val="24"/>
                <w:szCs w:val="24"/>
              </w:rPr>
              <w:br/>
            </w:r>
            <w:r>
              <w:t>(nõukogu-liikmete tasud</w:t>
            </w:r>
            <w:r w:rsidR="005F4E35">
              <w:t xml:space="preserve"> - 3</w:t>
            </w:r>
            <w:r>
              <w:t>)</w:t>
            </w:r>
          </w:p>
        </w:tc>
        <w:tc>
          <w:tcPr>
            <w:tcW w:w="1418" w:type="dxa"/>
            <w:vAlign w:val="center"/>
          </w:tcPr>
          <w:p w14:paraId="7B2C4715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435 049 €</w:t>
            </w:r>
            <w:r>
              <w:rPr>
                <w:sz w:val="24"/>
                <w:szCs w:val="24"/>
              </w:rPr>
              <w:br/>
            </w:r>
            <w:r w:rsidRPr="00DD6F7E">
              <w:t>(2018 – esimene täiemahuline eelarveaasta)</w:t>
            </w:r>
          </w:p>
        </w:tc>
        <w:tc>
          <w:tcPr>
            <w:tcW w:w="1417" w:type="dxa"/>
            <w:vAlign w:val="center"/>
          </w:tcPr>
          <w:p w14:paraId="6CAFF51A" w14:textId="77777777" w:rsidR="006C7ADB" w:rsidRDefault="006C7ADB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767 466 €</w:t>
            </w:r>
          </w:p>
        </w:tc>
        <w:tc>
          <w:tcPr>
            <w:tcW w:w="1979" w:type="dxa"/>
            <w:vAlign w:val="center"/>
          </w:tcPr>
          <w:p w14:paraId="355AC5AE" w14:textId="1996FAB8" w:rsidR="006C7ADB" w:rsidRDefault="006C7ADB" w:rsidP="00585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Asutati 2017 </w:t>
            </w:r>
            <w:r w:rsidRPr="006C7ADB">
              <w:rPr>
                <w:sz w:val="22"/>
                <w:szCs w:val="22"/>
              </w:rPr>
              <w:t>(riigimuuseumi baasilt, mida KOV rahaliselt ei toetanud</w:t>
            </w:r>
            <w:r w:rsidR="005F4E35">
              <w:rPr>
                <w:sz w:val="22"/>
                <w:szCs w:val="22"/>
              </w:rPr>
              <w:t>)</w:t>
            </w:r>
          </w:p>
        </w:tc>
      </w:tr>
      <w:tr w:rsidR="005F4E35" w14:paraId="5EC19BFB" w14:textId="77777777" w:rsidTr="00585E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6A571E19" w14:textId="176981AC" w:rsidR="005F4E35" w:rsidRPr="000970CB" w:rsidRDefault="005F4E35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Tartu Kunsti</w:t>
            </w:r>
            <w:r w:rsidR="000970CB">
              <w:rPr>
                <w:sz w:val="22"/>
                <w:szCs w:val="22"/>
              </w:rPr>
              <w:t>-</w:t>
            </w:r>
            <w:r w:rsidRPr="000970CB">
              <w:rPr>
                <w:sz w:val="22"/>
                <w:szCs w:val="22"/>
              </w:rPr>
              <w:t>muuseum</w:t>
            </w:r>
          </w:p>
        </w:tc>
        <w:tc>
          <w:tcPr>
            <w:tcW w:w="1478" w:type="dxa"/>
            <w:vAlign w:val="center"/>
          </w:tcPr>
          <w:p w14:paraId="2B2A94F4" w14:textId="77777777" w:rsidR="005F4E35" w:rsidRDefault="005F4E35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BA10F63" w14:textId="612F2D11" w:rsidR="005F4E35" w:rsidRDefault="005F4E35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4 469 €</w:t>
            </w:r>
            <w:r>
              <w:rPr>
                <w:sz w:val="24"/>
                <w:szCs w:val="24"/>
              </w:rPr>
              <w:br/>
            </w:r>
            <w:r>
              <w:t>(nõukogu-liikmete tasud - 2)</w:t>
            </w:r>
          </w:p>
        </w:tc>
        <w:tc>
          <w:tcPr>
            <w:tcW w:w="1418" w:type="dxa"/>
            <w:vAlign w:val="center"/>
          </w:tcPr>
          <w:p w14:paraId="0CD80C07" w14:textId="77777777" w:rsidR="005F4E35" w:rsidRDefault="005F4E35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75231D2" w14:textId="2CF1E3C3" w:rsidR="005F4E35" w:rsidRDefault="005F4E35" w:rsidP="00585E1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830 733 €</w:t>
            </w:r>
          </w:p>
        </w:tc>
        <w:tc>
          <w:tcPr>
            <w:tcW w:w="1979" w:type="dxa"/>
            <w:vAlign w:val="center"/>
          </w:tcPr>
          <w:p w14:paraId="074E37DC" w14:textId="0A78A116" w:rsidR="005F4E35" w:rsidRDefault="005F4E35" w:rsidP="00585E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Asutati 2024</w:t>
            </w:r>
            <w:r>
              <w:rPr>
                <w:sz w:val="24"/>
                <w:szCs w:val="24"/>
              </w:rPr>
              <w:br/>
            </w:r>
            <w:r w:rsidRPr="006C7ADB">
              <w:rPr>
                <w:sz w:val="22"/>
                <w:szCs w:val="22"/>
              </w:rPr>
              <w:t>(riigimuuseumi baasilt, mida KOV rahaliselt ei toetanud</w:t>
            </w:r>
            <w:r>
              <w:rPr>
                <w:sz w:val="22"/>
                <w:szCs w:val="22"/>
              </w:rPr>
              <w:t>)</w:t>
            </w:r>
          </w:p>
        </w:tc>
      </w:tr>
      <w:tr w:rsidR="005F4E35" w14:paraId="1131DD4F" w14:textId="77777777" w:rsidTr="00585E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vAlign w:val="center"/>
          </w:tcPr>
          <w:p w14:paraId="4F2F2B00" w14:textId="35617FCF" w:rsidR="005F4E35" w:rsidRPr="000970CB" w:rsidRDefault="005F4E35" w:rsidP="000970CB">
            <w:pPr>
              <w:jc w:val="right"/>
              <w:rPr>
                <w:sz w:val="22"/>
                <w:szCs w:val="22"/>
              </w:rPr>
            </w:pPr>
            <w:r w:rsidRPr="000970CB">
              <w:rPr>
                <w:sz w:val="22"/>
                <w:szCs w:val="22"/>
              </w:rPr>
              <w:t>SA Virumaa Muuseumid</w:t>
            </w:r>
          </w:p>
        </w:tc>
        <w:tc>
          <w:tcPr>
            <w:tcW w:w="1478" w:type="dxa"/>
            <w:vAlign w:val="center"/>
          </w:tcPr>
          <w:p w14:paraId="2C2432B6" w14:textId="77777777" w:rsidR="005F4E35" w:rsidRPr="00D31756" w:rsidRDefault="00CA7753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1756">
              <w:rPr>
                <w:sz w:val="22"/>
                <w:szCs w:val="22"/>
              </w:rPr>
              <w:t>100 000 krooni</w:t>
            </w:r>
          </w:p>
          <w:p w14:paraId="5F9188A6" w14:textId="0AE1B27D" w:rsidR="00D31756" w:rsidRDefault="00D31756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6 391,15 €</w:t>
            </w:r>
          </w:p>
        </w:tc>
        <w:tc>
          <w:tcPr>
            <w:tcW w:w="1215" w:type="dxa"/>
            <w:vAlign w:val="center"/>
          </w:tcPr>
          <w:p w14:paraId="6D34267D" w14:textId="3E07C8E3" w:rsidR="005F4E35" w:rsidRDefault="00CA7753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0 €</w:t>
            </w:r>
          </w:p>
        </w:tc>
        <w:tc>
          <w:tcPr>
            <w:tcW w:w="1418" w:type="dxa"/>
            <w:vAlign w:val="center"/>
          </w:tcPr>
          <w:p w14:paraId="5ED11C0E" w14:textId="77777777" w:rsidR="005F4E35" w:rsidRPr="00D31756" w:rsidRDefault="00CA7753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31756">
              <w:rPr>
                <w:sz w:val="22"/>
                <w:szCs w:val="22"/>
              </w:rPr>
              <w:t>4 215 824,56 krooni</w:t>
            </w:r>
          </w:p>
          <w:p w14:paraId="04B56F9E" w14:textId="3FDA7ECE" w:rsidR="00D31756" w:rsidRDefault="00D31756" w:rsidP="00585E13">
            <w:pPr>
              <w:ind w:left="-105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269 439,67 €</w:t>
            </w:r>
          </w:p>
        </w:tc>
        <w:tc>
          <w:tcPr>
            <w:tcW w:w="1417" w:type="dxa"/>
            <w:vAlign w:val="center"/>
          </w:tcPr>
          <w:p w14:paraId="3F87AA95" w14:textId="44DB4BB7" w:rsidR="005F4E35" w:rsidRDefault="00CA7753" w:rsidP="00585E13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1 402 500 €</w:t>
            </w:r>
          </w:p>
        </w:tc>
        <w:tc>
          <w:tcPr>
            <w:tcW w:w="1979" w:type="dxa"/>
            <w:vAlign w:val="center"/>
          </w:tcPr>
          <w:p w14:paraId="52A7FA15" w14:textId="3CC227E9" w:rsidR="005F4E35" w:rsidRDefault="005F4E35" w:rsidP="00585E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Asutati 2002</w:t>
            </w:r>
          </w:p>
        </w:tc>
      </w:tr>
    </w:tbl>
    <w:p w14:paraId="67C34B2F" w14:textId="77777777" w:rsidR="00DF1FFC" w:rsidRPr="00DF1FFC" w:rsidRDefault="00DF1FFC" w:rsidP="00DF1FFC">
      <w:pPr>
        <w:jc w:val="both"/>
        <w:rPr>
          <w:sz w:val="24"/>
          <w:szCs w:val="24"/>
        </w:rPr>
      </w:pPr>
    </w:p>
    <w:sectPr w:rsidR="00DF1FFC" w:rsidRPr="00DF1FFC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063C5FB3"/>
    <w:multiLevelType w:val="hybridMultilevel"/>
    <w:tmpl w:val="1D4C3502"/>
    <w:lvl w:ilvl="0" w:tplc="2D209C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30786"/>
    <w:multiLevelType w:val="hybridMultilevel"/>
    <w:tmpl w:val="C268C7B8"/>
    <w:lvl w:ilvl="0" w:tplc="2D209CBE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512152"/>
    <w:multiLevelType w:val="hybridMultilevel"/>
    <w:tmpl w:val="01568C5C"/>
    <w:lvl w:ilvl="0" w:tplc="2D209C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C5063C"/>
    <w:multiLevelType w:val="hybridMultilevel"/>
    <w:tmpl w:val="0E32FE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 w15:restartNumberingAfterBreak="0">
    <w:nsid w:val="6CD15DC1"/>
    <w:multiLevelType w:val="hybridMultilevel"/>
    <w:tmpl w:val="B4EA0F6A"/>
    <w:lvl w:ilvl="0" w:tplc="2D209C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C205D"/>
    <w:multiLevelType w:val="hybridMultilevel"/>
    <w:tmpl w:val="73A02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10" w15:restartNumberingAfterBreak="0">
    <w:nsid w:val="75185EA5"/>
    <w:multiLevelType w:val="hybridMultilevel"/>
    <w:tmpl w:val="393C3048"/>
    <w:lvl w:ilvl="0" w:tplc="2D209C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25D77"/>
    <w:rsid w:val="000310B7"/>
    <w:rsid w:val="000402EC"/>
    <w:rsid w:val="00041007"/>
    <w:rsid w:val="00043C7B"/>
    <w:rsid w:val="00050EBC"/>
    <w:rsid w:val="00052C09"/>
    <w:rsid w:val="000545BC"/>
    <w:rsid w:val="00054C61"/>
    <w:rsid w:val="00055480"/>
    <w:rsid w:val="000647A9"/>
    <w:rsid w:val="00076423"/>
    <w:rsid w:val="00081F3C"/>
    <w:rsid w:val="000970CB"/>
    <w:rsid w:val="000B20A8"/>
    <w:rsid w:val="000B33AE"/>
    <w:rsid w:val="000B3F92"/>
    <w:rsid w:val="000D6394"/>
    <w:rsid w:val="000E587A"/>
    <w:rsid w:val="000E5A5B"/>
    <w:rsid w:val="00101F3A"/>
    <w:rsid w:val="00117469"/>
    <w:rsid w:val="001261CD"/>
    <w:rsid w:val="00136E7C"/>
    <w:rsid w:val="0015073D"/>
    <w:rsid w:val="00152929"/>
    <w:rsid w:val="0016639A"/>
    <w:rsid w:val="00166A55"/>
    <w:rsid w:val="00181FF2"/>
    <w:rsid w:val="001B399E"/>
    <w:rsid w:val="001B687D"/>
    <w:rsid w:val="001B7F3E"/>
    <w:rsid w:val="001C0E59"/>
    <w:rsid w:val="001D249A"/>
    <w:rsid w:val="001D5743"/>
    <w:rsid w:val="001D7909"/>
    <w:rsid w:val="001F444D"/>
    <w:rsid w:val="001F5EAD"/>
    <w:rsid w:val="001F7C48"/>
    <w:rsid w:val="00217D0D"/>
    <w:rsid w:val="00220CB0"/>
    <w:rsid w:val="00233F60"/>
    <w:rsid w:val="00236C0F"/>
    <w:rsid w:val="00241663"/>
    <w:rsid w:val="0024767B"/>
    <w:rsid w:val="00250352"/>
    <w:rsid w:val="0025062D"/>
    <w:rsid w:val="0026015D"/>
    <w:rsid w:val="00286132"/>
    <w:rsid w:val="002930BE"/>
    <w:rsid w:val="002A32D1"/>
    <w:rsid w:val="002B2B1D"/>
    <w:rsid w:val="002B3A0C"/>
    <w:rsid w:val="002B7920"/>
    <w:rsid w:val="002C3A8A"/>
    <w:rsid w:val="002C4BDF"/>
    <w:rsid w:val="002D1B29"/>
    <w:rsid w:val="002E16F9"/>
    <w:rsid w:val="002F0B8C"/>
    <w:rsid w:val="002F0D28"/>
    <w:rsid w:val="003009FC"/>
    <w:rsid w:val="00304AB5"/>
    <w:rsid w:val="00313321"/>
    <w:rsid w:val="0032253B"/>
    <w:rsid w:val="00331A65"/>
    <w:rsid w:val="003368A3"/>
    <w:rsid w:val="003644E1"/>
    <w:rsid w:val="00381123"/>
    <w:rsid w:val="003A531B"/>
    <w:rsid w:val="003A6DF2"/>
    <w:rsid w:val="003B597A"/>
    <w:rsid w:val="003B769F"/>
    <w:rsid w:val="003C00D1"/>
    <w:rsid w:val="003D26E0"/>
    <w:rsid w:val="003D3575"/>
    <w:rsid w:val="003E7AAC"/>
    <w:rsid w:val="00417956"/>
    <w:rsid w:val="004270E1"/>
    <w:rsid w:val="00436465"/>
    <w:rsid w:val="00460077"/>
    <w:rsid w:val="00461F87"/>
    <w:rsid w:val="00466D66"/>
    <w:rsid w:val="004733F1"/>
    <w:rsid w:val="00484DDB"/>
    <w:rsid w:val="004879C6"/>
    <w:rsid w:val="00494306"/>
    <w:rsid w:val="00496635"/>
    <w:rsid w:val="00497B83"/>
    <w:rsid w:val="004A20C6"/>
    <w:rsid w:val="004A7CF5"/>
    <w:rsid w:val="004D06BD"/>
    <w:rsid w:val="004D3A09"/>
    <w:rsid w:val="004F0437"/>
    <w:rsid w:val="004F04C3"/>
    <w:rsid w:val="004F7694"/>
    <w:rsid w:val="005015A6"/>
    <w:rsid w:val="005521E7"/>
    <w:rsid w:val="00557D75"/>
    <w:rsid w:val="00566DFA"/>
    <w:rsid w:val="00570778"/>
    <w:rsid w:val="00573882"/>
    <w:rsid w:val="00584A8F"/>
    <w:rsid w:val="00585E13"/>
    <w:rsid w:val="00586D39"/>
    <w:rsid w:val="00591964"/>
    <w:rsid w:val="00593DE2"/>
    <w:rsid w:val="005945DE"/>
    <w:rsid w:val="00596BC2"/>
    <w:rsid w:val="005A0E82"/>
    <w:rsid w:val="005A19EE"/>
    <w:rsid w:val="005B4630"/>
    <w:rsid w:val="005C0444"/>
    <w:rsid w:val="005C3FC4"/>
    <w:rsid w:val="005F03B0"/>
    <w:rsid w:val="005F1CC6"/>
    <w:rsid w:val="005F4E35"/>
    <w:rsid w:val="00636F07"/>
    <w:rsid w:val="00653BA6"/>
    <w:rsid w:val="006806F2"/>
    <w:rsid w:val="00680B47"/>
    <w:rsid w:val="00681102"/>
    <w:rsid w:val="006A78EE"/>
    <w:rsid w:val="006C3BE8"/>
    <w:rsid w:val="006C7ADB"/>
    <w:rsid w:val="006D2C61"/>
    <w:rsid w:val="00711501"/>
    <w:rsid w:val="00753821"/>
    <w:rsid w:val="00771BE3"/>
    <w:rsid w:val="00776FE5"/>
    <w:rsid w:val="007956F5"/>
    <w:rsid w:val="007A07B2"/>
    <w:rsid w:val="007B4F6F"/>
    <w:rsid w:val="007B6A84"/>
    <w:rsid w:val="007B7F0F"/>
    <w:rsid w:val="007C2637"/>
    <w:rsid w:val="007C3207"/>
    <w:rsid w:val="007C54E6"/>
    <w:rsid w:val="007D38CB"/>
    <w:rsid w:val="007D79B3"/>
    <w:rsid w:val="007D79E9"/>
    <w:rsid w:val="007F11EF"/>
    <w:rsid w:val="007F1E68"/>
    <w:rsid w:val="0082207F"/>
    <w:rsid w:val="00825607"/>
    <w:rsid w:val="00837E93"/>
    <w:rsid w:val="00847A0B"/>
    <w:rsid w:val="00857DEE"/>
    <w:rsid w:val="00867D13"/>
    <w:rsid w:val="0087243B"/>
    <w:rsid w:val="008746EE"/>
    <w:rsid w:val="008A2211"/>
    <w:rsid w:val="008A5C39"/>
    <w:rsid w:val="008D43E2"/>
    <w:rsid w:val="008F2D0F"/>
    <w:rsid w:val="008F51A6"/>
    <w:rsid w:val="00900ED6"/>
    <w:rsid w:val="009025BB"/>
    <w:rsid w:val="0091168A"/>
    <w:rsid w:val="00922588"/>
    <w:rsid w:val="00936079"/>
    <w:rsid w:val="00936F94"/>
    <w:rsid w:val="00946C77"/>
    <w:rsid w:val="00971C6D"/>
    <w:rsid w:val="00981C51"/>
    <w:rsid w:val="0098281D"/>
    <w:rsid w:val="00994BB8"/>
    <w:rsid w:val="00995430"/>
    <w:rsid w:val="00995B76"/>
    <w:rsid w:val="009A0952"/>
    <w:rsid w:val="009A41E2"/>
    <w:rsid w:val="009B3157"/>
    <w:rsid w:val="009D164D"/>
    <w:rsid w:val="009D22A2"/>
    <w:rsid w:val="009D6069"/>
    <w:rsid w:val="009D6156"/>
    <w:rsid w:val="009D7901"/>
    <w:rsid w:val="009E1440"/>
    <w:rsid w:val="009F211D"/>
    <w:rsid w:val="009F2C0D"/>
    <w:rsid w:val="009F4FD0"/>
    <w:rsid w:val="009F580E"/>
    <w:rsid w:val="00A00A5D"/>
    <w:rsid w:val="00A20349"/>
    <w:rsid w:val="00A2597A"/>
    <w:rsid w:val="00A33D81"/>
    <w:rsid w:val="00A36078"/>
    <w:rsid w:val="00A36CAA"/>
    <w:rsid w:val="00A54618"/>
    <w:rsid w:val="00AB1EC2"/>
    <w:rsid w:val="00AB4582"/>
    <w:rsid w:val="00AB79C4"/>
    <w:rsid w:val="00AC370B"/>
    <w:rsid w:val="00AD1D83"/>
    <w:rsid w:val="00AD3715"/>
    <w:rsid w:val="00AE1E84"/>
    <w:rsid w:val="00AE5090"/>
    <w:rsid w:val="00AF3D22"/>
    <w:rsid w:val="00AF6870"/>
    <w:rsid w:val="00B14D77"/>
    <w:rsid w:val="00B160A9"/>
    <w:rsid w:val="00B219DF"/>
    <w:rsid w:val="00B31C1D"/>
    <w:rsid w:val="00B40EE4"/>
    <w:rsid w:val="00B42A11"/>
    <w:rsid w:val="00B601A8"/>
    <w:rsid w:val="00B61B52"/>
    <w:rsid w:val="00B77288"/>
    <w:rsid w:val="00B85288"/>
    <w:rsid w:val="00B909A9"/>
    <w:rsid w:val="00B94BD8"/>
    <w:rsid w:val="00BA547E"/>
    <w:rsid w:val="00BB664F"/>
    <w:rsid w:val="00BC533D"/>
    <w:rsid w:val="00BC57CB"/>
    <w:rsid w:val="00BD15AF"/>
    <w:rsid w:val="00BF7C38"/>
    <w:rsid w:val="00C011B6"/>
    <w:rsid w:val="00C12C3B"/>
    <w:rsid w:val="00C17C65"/>
    <w:rsid w:val="00C31184"/>
    <w:rsid w:val="00C37A21"/>
    <w:rsid w:val="00C51E7C"/>
    <w:rsid w:val="00C64E88"/>
    <w:rsid w:val="00C81CA8"/>
    <w:rsid w:val="00C920A0"/>
    <w:rsid w:val="00CA0672"/>
    <w:rsid w:val="00CA7753"/>
    <w:rsid w:val="00CC5383"/>
    <w:rsid w:val="00CE03AC"/>
    <w:rsid w:val="00D0053A"/>
    <w:rsid w:val="00D00C99"/>
    <w:rsid w:val="00D13347"/>
    <w:rsid w:val="00D20ED9"/>
    <w:rsid w:val="00D2181D"/>
    <w:rsid w:val="00D27B80"/>
    <w:rsid w:val="00D27C0A"/>
    <w:rsid w:val="00D31756"/>
    <w:rsid w:val="00D343DF"/>
    <w:rsid w:val="00D42BCA"/>
    <w:rsid w:val="00D53D14"/>
    <w:rsid w:val="00D5757E"/>
    <w:rsid w:val="00D62721"/>
    <w:rsid w:val="00D7630B"/>
    <w:rsid w:val="00D77C2E"/>
    <w:rsid w:val="00D8116D"/>
    <w:rsid w:val="00DB493E"/>
    <w:rsid w:val="00DB4F42"/>
    <w:rsid w:val="00DB630A"/>
    <w:rsid w:val="00DC47CB"/>
    <w:rsid w:val="00DD6F7E"/>
    <w:rsid w:val="00DD706B"/>
    <w:rsid w:val="00DF1FFC"/>
    <w:rsid w:val="00E1472F"/>
    <w:rsid w:val="00E17620"/>
    <w:rsid w:val="00E234D5"/>
    <w:rsid w:val="00E27A9A"/>
    <w:rsid w:val="00E4409A"/>
    <w:rsid w:val="00E53FD3"/>
    <w:rsid w:val="00E82BD2"/>
    <w:rsid w:val="00E94C3A"/>
    <w:rsid w:val="00E96B1E"/>
    <w:rsid w:val="00EB247B"/>
    <w:rsid w:val="00EB64E7"/>
    <w:rsid w:val="00EB64FB"/>
    <w:rsid w:val="00EC091E"/>
    <w:rsid w:val="00EC2A31"/>
    <w:rsid w:val="00EE537F"/>
    <w:rsid w:val="00EF3A24"/>
    <w:rsid w:val="00F17C06"/>
    <w:rsid w:val="00F30F34"/>
    <w:rsid w:val="00F36A7D"/>
    <w:rsid w:val="00F40F1F"/>
    <w:rsid w:val="00F41978"/>
    <w:rsid w:val="00F430BC"/>
    <w:rsid w:val="00F734BD"/>
    <w:rsid w:val="00F818B7"/>
    <w:rsid w:val="00F83046"/>
    <w:rsid w:val="00F94A1C"/>
    <w:rsid w:val="00FB5DCE"/>
    <w:rsid w:val="00FD6AAF"/>
    <w:rsid w:val="00FE4A82"/>
    <w:rsid w:val="00FF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220FF9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A2597A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rsid w:val="00EC091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sid w:val="00EC091E"/>
    <w:rPr>
      <w:rFonts w:ascii="Segoe UI" w:hAnsi="Segoe UI" w:cs="Segoe UI"/>
      <w:sz w:val="18"/>
      <w:szCs w:val="18"/>
      <w:lang w:eastAsia="en-US"/>
    </w:rPr>
  </w:style>
  <w:style w:type="table" w:styleId="Kontuurtabel">
    <w:name w:val="Table Grid"/>
    <w:basedOn w:val="Normaaltabel"/>
    <w:uiPriority w:val="59"/>
    <w:rsid w:val="0049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vatabel3">
    <w:name w:val="Plain Table 3"/>
    <w:basedOn w:val="Normaaltabel"/>
    <w:uiPriority w:val="43"/>
    <w:rsid w:val="0091168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ariviide">
    <w:name w:val="annotation reference"/>
    <w:basedOn w:val="Liguvaikefont"/>
    <w:uiPriority w:val="99"/>
    <w:rsid w:val="00584A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584A8F"/>
  </w:style>
  <w:style w:type="character" w:customStyle="1" w:styleId="KommentaaritekstMrk">
    <w:name w:val="Kommentaari tekst Märk"/>
    <w:basedOn w:val="Liguvaikefont"/>
    <w:link w:val="Kommentaaritekst"/>
    <w:uiPriority w:val="99"/>
    <w:rsid w:val="00584A8F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584A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rsid w:val="00584A8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1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1328</Words>
  <Characters>8648</Characters>
  <Application>Microsoft Office Word</Application>
  <DocSecurity>0</DocSecurity>
  <Lines>72</Lines>
  <Paragraphs>19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8</cp:revision>
  <cp:lastPrinted>2022-08-18T13:00:00Z</cp:lastPrinted>
  <dcterms:created xsi:type="dcterms:W3CDTF">2024-11-11T07:42:00Z</dcterms:created>
  <dcterms:modified xsi:type="dcterms:W3CDTF">2024-11-12T11:25:00Z</dcterms:modified>
</cp:coreProperties>
</file>