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E2" w:rsidRPr="00F836E2" w:rsidRDefault="00F836E2" w:rsidP="00F836E2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t-EE"/>
        </w:rPr>
      </w:pPr>
      <w:bookmarkStart w:id="0" w:name="_GoBack"/>
      <w:bookmarkEnd w:id="0"/>
      <w:r w:rsidRPr="00F836E2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t-EE"/>
        </w:rPr>
        <w:t>Viljandi linna huvikoolide õppetasu maksmise ja õppetasu soodustuse andmise kord</w:t>
      </w:r>
    </w:p>
    <w:p w:rsidR="00F836E2" w:rsidRPr="00F836E2" w:rsidRDefault="00F836E2" w:rsidP="00F836E2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Vastu võetud 17.12.2020 nr 99</w:t>
      </w:r>
    </w:p>
    <w:p w:rsidR="00F836E2" w:rsidRPr="00F836E2" w:rsidRDefault="00F836E2" w:rsidP="00F836E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Määrus kehtestatakse kohaliku omavalitsuse korralduse seaduse § 6 lõike 3 punkti 2, § 22 lõike 1 punkti 5, Eesti Vabariigi põhiseaduse § 28 ja huvikooli seaduse § 21 lõike 3 alusel.</w:t>
      </w:r>
    </w:p>
    <w:p w:rsidR="00F836E2" w:rsidRDefault="00F836E2" w:rsidP="00F836E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t-EE"/>
        </w:rPr>
      </w:pPr>
    </w:p>
    <w:p w:rsidR="00F836E2" w:rsidRPr="00F836E2" w:rsidRDefault="00F836E2" w:rsidP="00F836E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et-EE"/>
        </w:rPr>
      </w:pPr>
      <w:r w:rsidRPr="00F836E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t-EE"/>
        </w:rPr>
        <w:t>§ 1. </w:t>
      </w:r>
      <w:bookmarkStart w:id="1" w:name="para1"/>
      <w:r w:rsidRPr="00F836E2">
        <w:rPr>
          <w:rFonts w:ascii="Arial" w:eastAsia="Times New Roman" w:hAnsi="Arial" w:cs="Arial"/>
          <w:b/>
          <w:bCs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1"/>
      <w:r w:rsidRPr="00F836E2">
        <w:rPr>
          <w:rFonts w:ascii="Arial" w:eastAsia="Times New Roman" w:hAnsi="Arial" w:cs="Arial"/>
          <w:b/>
          <w:bCs/>
          <w:color w:val="000000"/>
          <w:sz w:val="21"/>
          <w:szCs w:val="21"/>
          <w:lang w:eastAsia="et-EE"/>
        </w:rPr>
        <w:t>Reguleerimisala</w:t>
      </w:r>
    </w:p>
    <w:p w:rsid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2" w:name="para1lg1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2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 xml:space="preserve">Määrusega sätestatakse Viljandi linna munitsipaalhuvikoolis lapsevanema, eestkostja või hooldaja (edaspidi vanem) poolt makstava õppetasu maksmise ja </w:t>
      </w:r>
      <w:r w:rsidR="002906B4">
        <w:rPr>
          <w:rFonts w:ascii="Arial" w:eastAsia="Times New Roman" w:hAnsi="Arial" w:cs="Arial"/>
          <w:color w:val="202020"/>
          <w:sz w:val="21"/>
          <w:szCs w:val="21"/>
          <w:highlight w:val="yellow"/>
          <w:lang w:eastAsia="et-EE"/>
        </w:rPr>
        <w:t xml:space="preserve">munitsipaalhuvikoolis ning </w:t>
      </w:r>
      <w:r w:rsidRPr="00F836E2">
        <w:rPr>
          <w:rFonts w:ascii="Arial" w:eastAsia="Times New Roman" w:hAnsi="Arial" w:cs="Arial"/>
          <w:color w:val="202020"/>
          <w:sz w:val="21"/>
          <w:szCs w:val="21"/>
          <w:highlight w:val="yellow"/>
          <w:lang w:eastAsia="et-EE"/>
        </w:rPr>
        <w:t>erahuvi</w:t>
      </w:r>
      <w:r w:rsidR="002906B4">
        <w:rPr>
          <w:rFonts w:ascii="Arial" w:eastAsia="Times New Roman" w:hAnsi="Arial" w:cs="Arial"/>
          <w:color w:val="202020"/>
          <w:sz w:val="21"/>
          <w:szCs w:val="21"/>
          <w:highlight w:val="yellow"/>
          <w:lang w:eastAsia="et-EE"/>
        </w:rPr>
        <w:t>koolis</w:t>
      </w:r>
      <w:r w:rsidRPr="00F836E2">
        <w:rPr>
          <w:rFonts w:ascii="Arial" w:eastAsia="Times New Roman" w:hAnsi="Arial" w:cs="Arial"/>
          <w:color w:val="202020"/>
          <w:sz w:val="21"/>
          <w:szCs w:val="21"/>
          <w:highlight w:val="yellow"/>
          <w:lang w:eastAsia="et-EE"/>
        </w:rPr>
        <w:t xml:space="preserve"> makstava õppetasu</w:t>
      </w:r>
      <w:r>
        <w:rPr>
          <w:rFonts w:ascii="Arial" w:eastAsia="Times New Roman" w:hAnsi="Arial" w:cs="Arial"/>
          <w:color w:val="202020"/>
          <w:sz w:val="21"/>
          <w:szCs w:val="21"/>
          <w:lang w:eastAsia="et-EE"/>
        </w:rPr>
        <w:t xml:space="preserve"> </w:t>
      </w:r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soodustuse andmise kord.</w:t>
      </w:r>
    </w:p>
    <w:p w:rsidR="00F836E2" w:rsidRP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</w:p>
    <w:p w:rsidR="00F836E2" w:rsidRPr="00F836E2" w:rsidRDefault="00F836E2" w:rsidP="00F836E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et-EE"/>
        </w:rPr>
      </w:pPr>
      <w:r w:rsidRPr="00F836E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t-EE"/>
        </w:rPr>
        <w:t>§ 2. </w:t>
      </w:r>
      <w:bookmarkStart w:id="3" w:name="para2"/>
      <w:r w:rsidRPr="00F836E2">
        <w:rPr>
          <w:rFonts w:ascii="Arial" w:eastAsia="Times New Roman" w:hAnsi="Arial" w:cs="Arial"/>
          <w:b/>
          <w:bCs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3"/>
      <w:r w:rsidRPr="00F836E2">
        <w:rPr>
          <w:rFonts w:ascii="Arial" w:eastAsia="Times New Roman" w:hAnsi="Arial" w:cs="Arial"/>
          <w:b/>
          <w:bCs/>
          <w:color w:val="000000"/>
          <w:sz w:val="21"/>
          <w:szCs w:val="21"/>
          <w:lang w:eastAsia="et-EE"/>
        </w:rPr>
        <w:t>Mõisted</w:t>
      </w:r>
    </w:p>
    <w:p w:rsidR="00F836E2" w:rsidRPr="00F836E2" w:rsidRDefault="00F836E2" w:rsidP="00F836E2">
      <w:pPr>
        <w:pStyle w:val="Loendilik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r w:rsidRPr="00F836E2">
        <w:rPr>
          <w:rFonts w:ascii="Arial" w:eastAsia="Times New Roman" w:hAnsi="Arial" w:cs="Arial"/>
          <w:color w:val="202020"/>
          <w:sz w:val="21"/>
          <w:szCs w:val="21"/>
          <w:highlight w:val="yellow"/>
          <w:lang w:eastAsia="et-EE"/>
        </w:rPr>
        <w:t>Munitsipaal</w:t>
      </w:r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huvikoolina käsitletakse käesoleva korra mõistes Viljandi Huvikooli, Viljandi Kunstikooli, Viljandi Muusikakooli ja Viljandi Spordikooli.</w:t>
      </w:r>
    </w:p>
    <w:p w:rsidR="00F836E2" w:rsidRPr="007B006A" w:rsidRDefault="007B006A" w:rsidP="007B006A">
      <w:pPr>
        <w:shd w:val="clear" w:color="auto" w:fill="FFFFFF"/>
        <w:spacing w:after="0" w:line="240" w:lineRule="auto"/>
        <w:ind w:left="120"/>
        <w:rPr>
          <w:rFonts w:ascii="Arial" w:eastAsia="Times New Roman" w:hAnsi="Arial" w:cs="Arial"/>
          <w:color w:val="202020"/>
          <w:sz w:val="21"/>
          <w:szCs w:val="21"/>
          <w:highlight w:val="yellow"/>
          <w:lang w:eastAsia="et-EE"/>
        </w:rPr>
      </w:pPr>
      <w:r>
        <w:rPr>
          <w:rFonts w:ascii="Arial" w:eastAsia="Times New Roman" w:hAnsi="Arial" w:cs="Arial"/>
          <w:color w:val="202020"/>
          <w:sz w:val="21"/>
          <w:szCs w:val="21"/>
          <w:highlight w:val="yellow"/>
          <w:lang w:eastAsia="et-EE"/>
        </w:rPr>
        <w:t>(</w:t>
      </w:r>
      <w:r w:rsidRPr="007B006A">
        <w:rPr>
          <w:rFonts w:ascii="Arial" w:eastAsia="Times New Roman" w:hAnsi="Arial" w:cs="Arial"/>
          <w:color w:val="202020"/>
          <w:sz w:val="21"/>
          <w:szCs w:val="21"/>
          <w:highlight w:val="yellow"/>
          <w:lang w:eastAsia="et-EE"/>
        </w:rPr>
        <w:t>1</w:t>
      </w:r>
      <w:r>
        <w:rPr>
          <w:rFonts w:ascii="Arial" w:eastAsia="Times New Roman" w:hAnsi="Arial" w:cs="Arial"/>
          <w:color w:val="202020"/>
          <w:sz w:val="21"/>
          <w:szCs w:val="21"/>
          <w:highlight w:val="yellow"/>
          <w:vertAlign w:val="superscript"/>
          <w:lang w:eastAsia="et-EE"/>
        </w:rPr>
        <w:t>1</w:t>
      </w:r>
      <w:r>
        <w:rPr>
          <w:rFonts w:ascii="Arial" w:eastAsia="Times New Roman" w:hAnsi="Arial" w:cs="Arial"/>
          <w:color w:val="202020"/>
          <w:sz w:val="21"/>
          <w:szCs w:val="21"/>
          <w:highlight w:val="yellow"/>
          <w:lang w:eastAsia="et-EE"/>
        </w:rPr>
        <w:t xml:space="preserve">) </w:t>
      </w:r>
      <w:r w:rsidR="00F836E2" w:rsidRPr="007B006A">
        <w:rPr>
          <w:rFonts w:ascii="Arial" w:eastAsia="Times New Roman" w:hAnsi="Arial" w:cs="Arial"/>
          <w:color w:val="202020"/>
          <w:sz w:val="21"/>
          <w:szCs w:val="21"/>
          <w:highlight w:val="yellow"/>
          <w:lang w:eastAsia="et-EE"/>
        </w:rPr>
        <w:t>Erahuv</w:t>
      </w:r>
      <w:r w:rsidR="00A22F59" w:rsidRPr="007B006A">
        <w:rPr>
          <w:rFonts w:ascii="Arial" w:eastAsia="Times New Roman" w:hAnsi="Arial" w:cs="Arial"/>
          <w:color w:val="202020"/>
          <w:sz w:val="21"/>
          <w:szCs w:val="21"/>
          <w:highlight w:val="yellow"/>
          <w:lang w:eastAsia="et-EE"/>
        </w:rPr>
        <w:t>ikoolina käsitletakse eraühingu poolt peetavat huvikooli</w:t>
      </w:r>
      <w:r w:rsidR="00F836E2" w:rsidRPr="007B006A">
        <w:rPr>
          <w:rFonts w:ascii="Arial" w:eastAsia="Times New Roman" w:hAnsi="Arial" w:cs="Arial"/>
          <w:color w:val="202020"/>
          <w:sz w:val="21"/>
          <w:szCs w:val="21"/>
          <w:highlight w:val="yellow"/>
          <w:lang w:eastAsia="et-EE"/>
        </w:rPr>
        <w:t>, millel on koolitusluba ning mille õppurite andmed on kantud Eesti Hariduse Infosüsteemi (EHIS).</w:t>
      </w:r>
    </w:p>
    <w:p w:rsidR="00F836E2" w:rsidRP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4" w:name="para2lg2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4"/>
      <w:r w:rsidR="007B006A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(2</w:t>
      </w:r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) Õppur käesoleva korra tähenduses on huvikooli nimekirja kantud õpilane.</w:t>
      </w:r>
    </w:p>
    <w:p w:rsidR="00F836E2" w:rsidRP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5" w:name="para2lg3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5"/>
      <w:r w:rsidR="007B006A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(3</w:t>
      </w:r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) Õppuri elukohana käesoleva korra tähenduses käsitletakse tema Eesti rahvastikuregistri järgset elukohta.</w:t>
      </w:r>
    </w:p>
    <w:p w:rsidR="00F836E2" w:rsidRP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6" w:name="para2lg4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6"/>
      <w:r w:rsidR="007B006A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(4</w:t>
      </w:r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) Õppetasu käesoleva korra tähenduses on huvikoolide õppekulude osaline katmine vanema poolt Viljandi Linnavalitsuse (edaspidi linnavalitsus) määratud suuruses.</w:t>
      </w:r>
    </w:p>
    <w:p w:rsid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7" w:name="para2lg5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7"/>
      <w:r w:rsidR="007B006A">
        <w:rPr>
          <w:rFonts w:ascii="Arial" w:eastAsia="Times New Roman" w:hAnsi="Arial" w:cs="Arial"/>
          <w:color w:val="202020"/>
          <w:sz w:val="21"/>
          <w:szCs w:val="21"/>
          <w:highlight w:val="yellow"/>
          <w:lang w:eastAsia="et-EE"/>
        </w:rPr>
        <w:t>(5</w:t>
      </w:r>
      <w:r w:rsidRPr="00F836E2">
        <w:rPr>
          <w:rFonts w:ascii="Arial" w:eastAsia="Times New Roman" w:hAnsi="Arial" w:cs="Arial"/>
          <w:color w:val="202020"/>
          <w:sz w:val="21"/>
          <w:szCs w:val="21"/>
          <w:highlight w:val="yellow"/>
          <w:lang w:eastAsia="et-EE"/>
        </w:rPr>
        <w:t xml:space="preserve">) Käesoleva korra § 4 lõike 3 mõistes käsitletakse huvikoolina lisaks </w:t>
      </w:r>
      <w:r w:rsidR="002906B4" w:rsidRPr="002906B4">
        <w:rPr>
          <w:rFonts w:ascii="Arial" w:eastAsia="Times New Roman" w:hAnsi="Arial" w:cs="Arial"/>
          <w:color w:val="202020"/>
          <w:sz w:val="21"/>
          <w:szCs w:val="21"/>
          <w:highlight w:val="yellow"/>
          <w:lang w:eastAsia="et-EE"/>
        </w:rPr>
        <w:t>huvitegevust pakkuvaid eraühinguid</w:t>
      </w:r>
      <w:r w:rsidRPr="00F836E2">
        <w:rPr>
          <w:rFonts w:ascii="Arial" w:eastAsia="Times New Roman" w:hAnsi="Arial" w:cs="Arial"/>
          <w:color w:val="202020"/>
          <w:sz w:val="21"/>
          <w:szCs w:val="21"/>
          <w:highlight w:val="yellow"/>
          <w:lang w:eastAsia="et-EE"/>
        </w:rPr>
        <w:t xml:space="preserve">, millel </w:t>
      </w:r>
      <w:r w:rsidR="002906B4" w:rsidRPr="002906B4">
        <w:rPr>
          <w:rFonts w:ascii="Arial" w:eastAsia="Times New Roman" w:hAnsi="Arial" w:cs="Arial"/>
          <w:color w:val="202020"/>
          <w:sz w:val="21"/>
          <w:szCs w:val="21"/>
          <w:highlight w:val="yellow"/>
          <w:lang w:eastAsia="et-EE"/>
        </w:rPr>
        <w:t>ei ole koolitusluba, kuid mis pakub regulaarselt toimuvat huvitegevust</w:t>
      </w:r>
      <w:r w:rsidR="00954D68">
        <w:rPr>
          <w:rFonts w:ascii="Arial" w:eastAsia="Times New Roman" w:hAnsi="Arial" w:cs="Arial"/>
          <w:color w:val="202020"/>
          <w:sz w:val="21"/>
          <w:szCs w:val="21"/>
          <w:highlight w:val="yellow"/>
          <w:lang w:eastAsia="et-EE"/>
        </w:rPr>
        <w:t>, mille kestus on vähemalt üks soodustuse määramise periood</w:t>
      </w:r>
      <w:r w:rsidRPr="00F836E2">
        <w:rPr>
          <w:rFonts w:ascii="Arial" w:eastAsia="Times New Roman" w:hAnsi="Arial" w:cs="Arial"/>
          <w:color w:val="202020"/>
          <w:sz w:val="21"/>
          <w:szCs w:val="21"/>
          <w:highlight w:val="yellow"/>
          <w:lang w:eastAsia="et-EE"/>
        </w:rPr>
        <w:t>.</w:t>
      </w:r>
    </w:p>
    <w:p w:rsidR="002906B4" w:rsidRPr="00F836E2" w:rsidRDefault="002906B4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</w:p>
    <w:p w:rsidR="00F836E2" w:rsidRPr="00F836E2" w:rsidRDefault="00F836E2" w:rsidP="00F836E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et-EE"/>
        </w:rPr>
      </w:pPr>
      <w:r w:rsidRPr="00F836E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t-EE"/>
        </w:rPr>
        <w:t>§ 3. </w:t>
      </w:r>
      <w:bookmarkStart w:id="8" w:name="para3"/>
      <w:r w:rsidRPr="00F836E2">
        <w:rPr>
          <w:rFonts w:ascii="Arial" w:eastAsia="Times New Roman" w:hAnsi="Arial" w:cs="Arial"/>
          <w:b/>
          <w:bCs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8"/>
      <w:r w:rsidRPr="00F836E2">
        <w:rPr>
          <w:rFonts w:ascii="Arial" w:eastAsia="Times New Roman" w:hAnsi="Arial" w:cs="Arial"/>
          <w:b/>
          <w:bCs/>
          <w:color w:val="000000"/>
          <w:sz w:val="21"/>
          <w:szCs w:val="21"/>
          <w:lang w:eastAsia="et-EE"/>
        </w:rPr>
        <w:t>Õppetasu maksmine</w:t>
      </w:r>
      <w:r w:rsidR="007B006A">
        <w:rPr>
          <w:rFonts w:ascii="Arial" w:eastAsia="Times New Roman" w:hAnsi="Arial" w:cs="Arial"/>
          <w:b/>
          <w:bCs/>
          <w:color w:val="000000"/>
          <w:sz w:val="21"/>
          <w:szCs w:val="21"/>
          <w:lang w:eastAsia="et-EE"/>
        </w:rPr>
        <w:t xml:space="preserve"> </w:t>
      </w:r>
      <w:r w:rsidR="007B006A" w:rsidRPr="007B006A">
        <w:rPr>
          <w:rFonts w:ascii="Arial" w:eastAsia="Times New Roman" w:hAnsi="Arial" w:cs="Arial"/>
          <w:b/>
          <w:bCs/>
          <w:color w:val="000000"/>
          <w:sz w:val="21"/>
          <w:szCs w:val="21"/>
          <w:highlight w:val="yellow"/>
          <w:lang w:eastAsia="et-EE"/>
        </w:rPr>
        <w:t>munitsipaalhuvikoolis</w:t>
      </w:r>
    </w:p>
    <w:p w:rsidR="00F836E2" w:rsidRP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9" w:name="para3lg1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9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(1) Vanem kinnitab õppetasu maksmise kohustust huvikooli sisseastumisavaldust allkirjastades.</w:t>
      </w:r>
    </w:p>
    <w:p w:rsidR="00F836E2" w:rsidRP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10" w:name="para3lg2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10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 xml:space="preserve">(2) Õppetasu makstakse vanema poolt linnavalitsuse väljastatud arve alusel arvel näidatud tähtajaks. Arved esitatakse eelmise kuu eest. Õppetasu maksmata jätmisel arvel märgitud maksetähtajaks on arve </w:t>
      </w:r>
      <w:proofErr w:type="spellStart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väljastajal</w:t>
      </w:r>
      <w:proofErr w:type="spellEnd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 xml:space="preserve"> õigus anda võlgnevus sissenõudmiseks inkassofirmale.</w:t>
      </w:r>
    </w:p>
    <w:p w:rsidR="00F836E2" w:rsidRP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11" w:name="para3lg3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11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(3) Õppuri mistahes põhjusel huvikoolist väljaarvamisel väljaarvamise hetkeks tasumata jäänud õppetasu nõutakse sisse õigusaktides sätestatud korras.</w:t>
      </w:r>
    </w:p>
    <w:p w:rsidR="00F836E2" w:rsidRP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12" w:name="para3lg4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12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(4) Vanem on vabastatud õppetasu maksmisest, kui õppetöö on huvikooli poolsel põhjusel katkenud. Õppetasust vabastamise perioodi, vabastatud õppurid ja vabastamise summad kinnitab huvikooli direktor käskkirjaga.</w:t>
      </w:r>
    </w:p>
    <w:p w:rsid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13" w:name="para3lg5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13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(5) Õppetasust vabastamise summa arvutatakse proportsionaalselt toimuma pidanud õppetöö suhtes.</w:t>
      </w:r>
    </w:p>
    <w:p w:rsidR="002906B4" w:rsidRPr="00F836E2" w:rsidRDefault="002906B4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</w:p>
    <w:p w:rsidR="00F836E2" w:rsidRPr="00F836E2" w:rsidRDefault="00F836E2" w:rsidP="00F836E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et-EE"/>
        </w:rPr>
      </w:pPr>
      <w:r w:rsidRPr="00F836E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t-EE"/>
        </w:rPr>
        <w:t>§ 4. </w:t>
      </w:r>
      <w:bookmarkStart w:id="14" w:name="para4"/>
      <w:r w:rsidRPr="00F836E2">
        <w:rPr>
          <w:rFonts w:ascii="Arial" w:eastAsia="Times New Roman" w:hAnsi="Arial" w:cs="Arial"/>
          <w:b/>
          <w:bCs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14"/>
      <w:r w:rsidRPr="00F836E2">
        <w:rPr>
          <w:rFonts w:ascii="Arial" w:eastAsia="Times New Roman" w:hAnsi="Arial" w:cs="Arial"/>
          <w:b/>
          <w:bCs/>
          <w:color w:val="000000"/>
          <w:sz w:val="21"/>
          <w:szCs w:val="21"/>
          <w:lang w:eastAsia="et-EE"/>
        </w:rPr>
        <w:t>Õppetasu maksmise soodustus</w:t>
      </w:r>
    </w:p>
    <w:p w:rsidR="00F836E2" w:rsidRP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15" w:name="para4lg1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15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 xml:space="preserve">(1) Õppetasu soodustus 50% kehtib </w:t>
      </w:r>
      <w:r w:rsidR="00ED2C60" w:rsidRPr="00ED2C60">
        <w:rPr>
          <w:rFonts w:ascii="Arial" w:eastAsia="Times New Roman" w:hAnsi="Arial" w:cs="Arial"/>
          <w:color w:val="202020"/>
          <w:sz w:val="21"/>
          <w:szCs w:val="21"/>
          <w:highlight w:val="yellow"/>
          <w:lang w:eastAsia="et-EE"/>
        </w:rPr>
        <w:t>munitsipaalhuvikooli</w:t>
      </w:r>
      <w:r w:rsidR="00ED2C60">
        <w:rPr>
          <w:rFonts w:ascii="Arial" w:eastAsia="Times New Roman" w:hAnsi="Arial" w:cs="Arial"/>
          <w:color w:val="202020"/>
          <w:sz w:val="21"/>
          <w:szCs w:val="21"/>
          <w:lang w:eastAsia="et-EE"/>
        </w:rPr>
        <w:t xml:space="preserve"> </w:t>
      </w:r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 xml:space="preserve">õppurile, kes on tervislikel põhjustel õppetööst puudunud rohkem kui 4 nädalat (28 kalendripäeva ja enam) ning see kinnitatakse huvikooli direktori käskkirjaga. Õppuri puuduma jäämisest tervislikel põhjustel on vanem kohustatud teavitama huvikooli kirjalikku </w:t>
      </w:r>
      <w:proofErr w:type="spellStart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taasesitamist</w:t>
      </w:r>
      <w:proofErr w:type="spellEnd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 xml:space="preserve"> võimaldavas vormis.</w:t>
      </w:r>
    </w:p>
    <w:p w:rsidR="00F836E2" w:rsidRP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16" w:name="para4lg2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16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 xml:space="preserve">(2) Õppetasu soodustus 100% kehtib Viljandi Spordikooli taotluse alusel </w:t>
      </w:r>
      <w:proofErr w:type="spellStart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Audentese</w:t>
      </w:r>
      <w:proofErr w:type="spellEnd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 xml:space="preserve"> Spordigümnaasiumi õppurile, kes on kantud Viljandi Spordikooli nimekirja.</w:t>
      </w:r>
    </w:p>
    <w:p w:rsidR="00F836E2" w:rsidRP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17" w:name="para4lg3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17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(3) Õppetasu soodustus 100</w:t>
      </w:r>
      <w:r w:rsidRPr="0005164D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% (va erahuvikool</w:t>
      </w:r>
      <w:r w:rsidR="00FD7CCC">
        <w:rPr>
          <w:rFonts w:ascii="Arial" w:eastAsia="Times New Roman" w:hAnsi="Arial" w:cs="Arial"/>
          <w:color w:val="202020"/>
          <w:sz w:val="21"/>
          <w:szCs w:val="21"/>
          <w:lang w:eastAsia="et-EE"/>
        </w:rPr>
        <w:t xml:space="preserve">, </w:t>
      </w:r>
      <w:r w:rsidRPr="0005164D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vt lg 4) kehtib</w:t>
      </w:r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 xml:space="preserve"> õppurile, kes vastab vähemalt ühele järgmistest tingimustest:</w:t>
      </w:r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br/>
      </w:r>
      <w:bookmarkStart w:id="18" w:name="para4lg3p1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18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1) on perest, mille netosissetulek ühe pereliikme kohta on väiksem kui 75% kehtivast töötasu alammäärast kuus;</w:t>
      </w:r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br/>
      </w:r>
      <w:bookmarkStart w:id="19" w:name="para4lg3p2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19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2) on toimetulekutoetust saavast perest, toimetulekutoetuse saamisele järgneval kuul;</w:t>
      </w:r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br/>
      </w:r>
      <w:bookmarkStart w:id="20" w:name="para4lg3p3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20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 xml:space="preserve">3) on perest, kus </w:t>
      </w:r>
      <w:r w:rsidRPr="00FD7CCC">
        <w:rPr>
          <w:rFonts w:ascii="Arial" w:eastAsia="Times New Roman" w:hAnsi="Arial" w:cs="Arial"/>
          <w:sz w:val="21"/>
          <w:szCs w:val="21"/>
          <w:lang w:eastAsia="et-EE"/>
        </w:rPr>
        <w:t>huvikoolis</w:t>
      </w:r>
      <w:r w:rsidR="0005164D" w:rsidRPr="00FD7CCC">
        <w:rPr>
          <w:rFonts w:ascii="Arial" w:eastAsia="Times New Roman" w:hAnsi="Arial" w:cs="Arial"/>
          <w:sz w:val="21"/>
          <w:szCs w:val="21"/>
          <w:lang w:eastAsia="et-EE"/>
        </w:rPr>
        <w:t xml:space="preserve"> </w:t>
      </w:r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õpib 3 õppurit;</w:t>
      </w:r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br/>
      </w:r>
      <w:bookmarkStart w:id="21" w:name="para4lg3p4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21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4) on perest, kus kasvab 4 või enam alla 19-aastast last.</w:t>
      </w:r>
    </w:p>
    <w:p w:rsidR="00F836E2" w:rsidRPr="0005164D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22" w:name="para4lg4"/>
      <w:r w:rsidRPr="0005164D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22"/>
      <w:r w:rsidRPr="0005164D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(4) Erahuvikoolide puhul on ühe kuu soodustuse maksimummääraks munitsipaalhuvikoolide ühe kuu kõige kõrgem õppetasu.</w:t>
      </w:r>
    </w:p>
    <w:p w:rsidR="00F836E2" w:rsidRP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23" w:name="para4lg5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lastRenderedPageBreak/>
        <w:t>  </w:t>
      </w:r>
      <w:bookmarkEnd w:id="23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(5) Käesoleva paragrahvi lõikes 3 kehtestatud õppetasu maksmise soodustust on õigus</w:t>
      </w:r>
      <w:r w:rsidR="00A22F59">
        <w:rPr>
          <w:rFonts w:ascii="Arial" w:eastAsia="Times New Roman" w:hAnsi="Arial" w:cs="Arial"/>
          <w:color w:val="202020"/>
          <w:sz w:val="21"/>
          <w:szCs w:val="21"/>
          <w:lang w:eastAsia="et-EE"/>
        </w:rPr>
        <w:t xml:space="preserve"> </w:t>
      </w:r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taotleda vanemal, kelle elukoha aadress on Eesti rahvastikuregistri andmetel Viljandi linn ning tema elukoha aadress ühtib lapse elukoha aadressiga.</w:t>
      </w:r>
    </w:p>
    <w:p w:rsidR="00F836E2" w:rsidRP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24" w:name="para4lg6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24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(6) Käesoleva paragrahvi lõike 3 punktides 1, 3 ja 4 nimetatud õppuri vanem võib taotleda õppetasu maksmise soodustust ühe huvikooli ringi kohta.</w:t>
      </w:r>
    </w:p>
    <w:p w:rsidR="00F836E2" w:rsidRP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25" w:name="para4lg7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25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(7) Käesoleva paragrahvi lõike 3 punktis 2 nimetatud õppuri vanem võib taotleda õppetasu maksmise soodustust iga õppuri kõigi huvikoolide ringide kohta.</w:t>
      </w:r>
    </w:p>
    <w:p w:rsid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26" w:name="para4lg8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26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(8) Soodustuse määramise perioodid on:</w:t>
      </w:r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br/>
      </w:r>
      <w:bookmarkStart w:id="27" w:name="para4lg8p1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27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1) 1. september–31. detsember;</w:t>
      </w:r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br/>
      </w:r>
      <w:bookmarkStart w:id="28" w:name="para4lg8p2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28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2) 1. jaanuar–31. mai.</w:t>
      </w:r>
    </w:p>
    <w:p w:rsidR="002906B4" w:rsidRPr="00F836E2" w:rsidRDefault="002906B4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</w:p>
    <w:p w:rsidR="00F836E2" w:rsidRPr="00F836E2" w:rsidRDefault="00F836E2" w:rsidP="00F836E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et-EE"/>
        </w:rPr>
      </w:pPr>
      <w:r w:rsidRPr="00F836E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t-EE"/>
        </w:rPr>
        <w:t>§ 5. </w:t>
      </w:r>
      <w:bookmarkStart w:id="29" w:name="para5"/>
      <w:r w:rsidRPr="00F836E2">
        <w:rPr>
          <w:rFonts w:ascii="Arial" w:eastAsia="Times New Roman" w:hAnsi="Arial" w:cs="Arial"/>
          <w:b/>
          <w:bCs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29"/>
      <w:r w:rsidRPr="00F836E2">
        <w:rPr>
          <w:rFonts w:ascii="Arial" w:eastAsia="Times New Roman" w:hAnsi="Arial" w:cs="Arial"/>
          <w:b/>
          <w:bCs/>
          <w:color w:val="000000"/>
          <w:sz w:val="21"/>
          <w:szCs w:val="21"/>
          <w:lang w:eastAsia="et-EE"/>
        </w:rPr>
        <w:t>Õppetasu maksmise soodustuse taotlemine ja määramine</w:t>
      </w:r>
    </w:p>
    <w:p w:rsidR="00F836E2" w:rsidRP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30" w:name="para5lg1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30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(1) Taotlus esitatakse linnavalitsusele e-teenuste keskkonnas.</w:t>
      </w:r>
    </w:p>
    <w:p w:rsidR="00F836E2" w:rsidRP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31" w:name="para5lg2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31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(2) Taotluse esitamise tähtajad on:</w:t>
      </w:r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br/>
      </w:r>
      <w:bookmarkStart w:id="32" w:name="para5lg2p1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32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1) 15. oktoober, sellisel juhul määratakse toetus tagasiulatuvalt perioodi 1. september–31. detsember eest;</w:t>
      </w:r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br/>
      </w:r>
      <w:bookmarkStart w:id="33" w:name="para5lg2p2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33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2) 15. jaanuar, sellisel juhul määratakse toetus tagasiulatuvalt perioodi 1. jaanuar–31. mai eest.</w:t>
      </w:r>
    </w:p>
    <w:p w:rsidR="00F836E2" w:rsidRP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34" w:name="para5lg3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34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(3) Taotlused, mis laekuvad peale tähtaega, vaadatakse läbi kuupõhiselt:</w:t>
      </w:r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br/>
      </w:r>
      <w:bookmarkStart w:id="35" w:name="para5lg3p1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35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1) kui taotlus laekub käesoleva kuu enne 15. kuupäeva, arvestatakse soodustus tagasiulatuvalt käesoleva kuu algusest kuni vastava soodustuse perioodi lõpuni;</w:t>
      </w:r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br/>
      </w:r>
      <w:bookmarkStart w:id="36" w:name="para5lg3p2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36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2) kui taotlus laekub käesoleva kuu peale 15. kuupäeva, arvestatakse soodustuse saamiseks järgmise kuu algusest kuni vastava soodustuse perioodi lõpuni.</w:t>
      </w:r>
    </w:p>
    <w:p w:rsidR="00F836E2" w:rsidRP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37" w:name="para5lg4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37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(4) Taotleja poolt esitatud andmete võimaliku muutumise korral menetletakse avaldusi igakuiselt 15. kuupäeva seisuga.</w:t>
      </w:r>
    </w:p>
    <w:p w:rsidR="00F836E2" w:rsidRP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38" w:name="para5lg5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38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(5) Soodustuse saaja on kohustatud teavitama soodustuse saamise õiguse lõppemisest Viljandi Linnavalitsust.</w:t>
      </w:r>
    </w:p>
    <w:p w:rsid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39" w:name="para5lg6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39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(6) Soodustuse määramise, sellest keeldumise või selle peatamise otsustab haridus- ja kultuuriamet.</w:t>
      </w:r>
    </w:p>
    <w:p w:rsidR="002906B4" w:rsidRPr="00F836E2" w:rsidRDefault="002906B4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</w:p>
    <w:p w:rsidR="00F836E2" w:rsidRPr="00F836E2" w:rsidRDefault="00F836E2" w:rsidP="00F836E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et-EE"/>
        </w:rPr>
      </w:pPr>
      <w:r w:rsidRPr="00F836E2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t-EE"/>
        </w:rPr>
        <w:t>§ 6. </w:t>
      </w:r>
      <w:bookmarkStart w:id="40" w:name="para6"/>
      <w:r w:rsidRPr="00F836E2">
        <w:rPr>
          <w:rFonts w:ascii="Arial" w:eastAsia="Times New Roman" w:hAnsi="Arial" w:cs="Arial"/>
          <w:b/>
          <w:bCs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40"/>
      <w:r w:rsidRPr="00F836E2">
        <w:rPr>
          <w:rFonts w:ascii="Arial" w:eastAsia="Times New Roman" w:hAnsi="Arial" w:cs="Arial"/>
          <w:b/>
          <w:bCs/>
          <w:color w:val="000000"/>
          <w:sz w:val="21"/>
          <w:szCs w:val="21"/>
          <w:lang w:eastAsia="et-EE"/>
        </w:rPr>
        <w:t>Rakendussätted</w:t>
      </w:r>
    </w:p>
    <w:p w:rsidR="00F836E2" w:rsidRP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41" w:name="para6lg1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41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(1) Lapsevanem ei pea tasuma õppetasu juhul, kui Eesti Vabariigis on kehtestatud eriolukord ja laps eriolukorra ajal huvikoolis ei käi.</w:t>
      </w:r>
    </w:p>
    <w:p w:rsidR="00F836E2" w:rsidRPr="00F836E2" w:rsidRDefault="00F836E2" w:rsidP="00F83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bookmarkStart w:id="42" w:name="para6lg2"/>
      <w:r w:rsidRPr="00F836E2">
        <w:rPr>
          <w:rFonts w:ascii="Arial" w:eastAsia="Times New Roman" w:hAnsi="Arial" w:cs="Arial"/>
          <w:color w:val="0061AA"/>
          <w:sz w:val="21"/>
          <w:szCs w:val="21"/>
          <w:bdr w:val="none" w:sz="0" w:space="0" w:color="auto" w:frame="1"/>
          <w:lang w:eastAsia="et-EE"/>
        </w:rPr>
        <w:t>  </w:t>
      </w:r>
      <w:bookmarkEnd w:id="42"/>
      <w:r w:rsidRPr="00F836E2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(2) Määrus jõustub kolmandal päeval pärast Riigi Teatajas avaldamist.</w:t>
      </w:r>
    </w:p>
    <w:p w:rsidR="00F836E2" w:rsidRPr="00961718" w:rsidRDefault="00F836E2" w:rsidP="00961718">
      <w:pPr>
        <w:pStyle w:val="Loendilik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et-EE"/>
        </w:rPr>
      </w:pPr>
      <w:r w:rsidRPr="00961718">
        <w:rPr>
          <w:rFonts w:ascii="Arial" w:eastAsia="Times New Roman" w:hAnsi="Arial" w:cs="Arial"/>
          <w:color w:val="202020"/>
          <w:sz w:val="21"/>
          <w:szCs w:val="21"/>
          <w:lang w:eastAsia="et-EE"/>
        </w:rPr>
        <w:t>Määruse § 3 lõikeid 4 ja 5 rakendatakse tagasiulatuvalt alates 1. novembrist 2020.</w:t>
      </w:r>
    </w:p>
    <w:p w:rsidR="00961718" w:rsidRPr="00961718" w:rsidRDefault="00961718" w:rsidP="00961718">
      <w:pPr>
        <w:pStyle w:val="Loendilik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highlight w:val="yellow"/>
          <w:lang w:eastAsia="et-EE"/>
        </w:rPr>
      </w:pPr>
      <w:r w:rsidRPr="00961718">
        <w:rPr>
          <w:rFonts w:ascii="Arial" w:eastAsia="Times New Roman" w:hAnsi="Arial" w:cs="Arial"/>
          <w:color w:val="202020"/>
          <w:sz w:val="21"/>
          <w:szCs w:val="21"/>
          <w:highlight w:val="yellow"/>
          <w:lang w:eastAsia="et-EE"/>
        </w:rPr>
        <w:t>Määruse § 2 lõiget 6 rakendatakse alates 01.01.2022 kuni 31.12.2022.</w:t>
      </w:r>
    </w:p>
    <w:p w:rsidR="00367C32" w:rsidRDefault="00367C32"/>
    <w:sectPr w:rsidR="00367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A02"/>
    <w:multiLevelType w:val="hybridMultilevel"/>
    <w:tmpl w:val="DED29A7A"/>
    <w:lvl w:ilvl="0" w:tplc="C484AA2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E2"/>
    <w:rsid w:val="0005164D"/>
    <w:rsid w:val="002906B4"/>
    <w:rsid w:val="00367C32"/>
    <w:rsid w:val="00676D1D"/>
    <w:rsid w:val="007B006A"/>
    <w:rsid w:val="008F729E"/>
    <w:rsid w:val="00954D68"/>
    <w:rsid w:val="00961718"/>
    <w:rsid w:val="00A22F59"/>
    <w:rsid w:val="00BE6ACE"/>
    <w:rsid w:val="00E268A5"/>
    <w:rsid w:val="00ED2C60"/>
    <w:rsid w:val="00F836E2"/>
    <w:rsid w:val="00FD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360E6-1163-4489-99AE-569626BC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F83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3">
    <w:name w:val="heading 3"/>
    <w:basedOn w:val="Normaallaad"/>
    <w:link w:val="Pealkiri3Mrk"/>
    <w:uiPriority w:val="9"/>
    <w:qFormat/>
    <w:rsid w:val="00F83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836E2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rsid w:val="00F836E2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customStyle="1" w:styleId="vv">
    <w:name w:val="vv"/>
    <w:basedOn w:val="Normaallaad"/>
    <w:rsid w:val="00F8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F8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F836E2"/>
    <w:rPr>
      <w:b/>
      <w:bCs/>
    </w:rPr>
  </w:style>
  <w:style w:type="paragraph" w:styleId="Loendilik">
    <w:name w:val="List Paragraph"/>
    <w:basedOn w:val="Normaallaad"/>
    <w:uiPriority w:val="34"/>
    <w:qFormat/>
    <w:rsid w:val="00F83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Vilja Volmer-Martinson</dc:creator>
  <cp:keywords/>
  <dc:description/>
  <cp:lastModifiedBy>Helena Tiivel</cp:lastModifiedBy>
  <cp:revision>2</cp:revision>
  <dcterms:created xsi:type="dcterms:W3CDTF">2021-12-01T09:48:00Z</dcterms:created>
  <dcterms:modified xsi:type="dcterms:W3CDTF">2021-12-01T09:48:00Z</dcterms:modified>
</cp:coreProperties>
</file>