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B2688" w14:textId="5EA163AA" w:rsidR="00CE3F00" w:rsidRDefault="00CE3F00" w:rsidP="00044E13">
      <w:pPr>
        <w:tabs>
          <w:tab w:val="left" w:pos="5812"/>
        </w:tabs>
        <w:rPr>
          <w:b/>
          <w:bCs/>
          <w:sz w:val="40"/>
          <w:szCs w:val="40"/>
        </w:rPr>
      </w:pPr>
      <w:bookmarkStart w:id="0" w:name="_GoBack"/>
      <w:bookmarkEnd w:id="0"/>
      <w:r>
        <w:rPr>
          <w:sz w:val="40"/>
          <w:szCs w:val="40"/>
        </w:rPr>
        <w:tab/>
      </w:r>
      <w:r w:rsidR="00FE5B2D">
        <w:rPr>
          <w:b/>
          <w:bCs/>
          <w:sz w:val="40"/>
          <w:szCs w:val="40"/>
        </w:rPr>
        <w:t>EELNÕU 20</w:t>
      </w:r>
      <w:r w:rsidR="0055617B">
        <w:rPr>
          <w:b/>
          <w:bCs/>
          <w:sz w:val="40"/>
          <w:szCs w:val="40"/>
        </w:rPr>
        <w:t>23</w:t>
      </w:r>
      <w:r>
        <w:rPr>
          <w:b/>
          <w:bCs/>
          <w:sz w:val="40"/>
          <w:szCs w:val="40"/>
        </w:rPr>
        <w:t>/</w:t>
      </w:r>
      <w:r w:rsidR="009B1F0F">
        <w:rPr>
          <w:b/>
          <w:bCs/>
          <w:sz w:val="40"/>
          <w:szCs w:val="40"/>
        </w:rPr>
        <w:t>175</w:t>
      </w:r>
    </w:p>
    <w:p w14:paraId="6951EC79" w14:textId="77777777" w:rsidR="00CE3F00" w:rsidRDefault="00CE3F00" w:rsidP="00044E13">
      <w:pPr>
        <w:rPr>
          <w:sz w:val="22"/>
          <w:szCs w:val="22"/>
        </w:rPr>
      </w:pPr>
    </w:p>
    <w:p w14:paraId="06E9D038" w14:textId="77777777" w:rsidR="00CE3F00" w:rsidRDefault="00CC0F7F" w:rsidP="00044E13">
      <w:pPr>
        <w:tabs>
          <w:tab w:val="left" w:pos="5812"/>
        </w:tabs>
        <w:rPr>
          <w:b/>
          <w:bCs/>
          <w:szCs w:val="24"/>
        </w:rPr>
      </w:pPr>
      <w:r>
        <w:rPr>
          <w:szCs w:val="24"/>
        </w:rPr>
        <w:tab/>
      </w:r>
      <w:r w:rsidR="00CE3F00">
        <w:rPr>
          <w:b/>
          <w:bCs/>
          <w:szCs w:val="24"/>
        </w:rPr>
        <w:t>KOMISJONID:</w:t>
      </w:r>
    </w:p>
    <w:p w14:paraId="52E5989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C57F98A" w14:textId="77777777" w:rsidTr="001F3084">
        <w:tc>
          <w:tcPr>
            <w:tcW w:w="3544" w:type="dxa"/>
            <w:tcBorders>
              <w:top w:val="single" w:sz="6" w:space="0" w:color="auto"/>
              <w:left w:val="single" w:sz="6" w:space="0" w:color="auto"/>
              <w:bottom w:val="single" w:sz="6" w:space="0" w:color="auto"/>
              <w:right w:val="nil"/>
            </w:tcBorders>
          </w:tcPr>
          <w:p w14:paraId="4D1C6F37"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6E362F3" w14:textId="6D3ECCF8" w:rsidR="001F3084" w:rsidRDefault="00B0171E" w:rsidP="00044E13">
            <w:pPr>
              <w:rPr>
                <w:szCs w:val="24"/>
              </w:rPr>
            </w:pPr>
            <w:r>
              <w:rPr>
                <w:szCs w:val="24"/>
              </w:rPr>
              <w:t>X</w:t>
            </w:r>
          </w:p>
        </w:tc>
      </w:tr>
      <w:tr w:rsidR="001F3084" w14:paraId="4B40AC66" w14:textId="77777777" w:rsidTr="001F3084">
        <w:tc>
          <w:tcPr>
            <w:tcW w:w="3544" w:type="dxa"/>
            <w:tcBorders>
              <w:top w:val="single" w:sz="6" w:space="0" w:color="auto"/>
              <w:left w:val="single" w:sz="6" w:space="0" w:color="auto"/>
              <w:bottom w:val="single" w:sz="6" w:space="0" w:color="auto"/>
              <w:right w:val="nil"/>
            </w:tcBorders>
          </w:tcPr>
          <w:p w14:paraId="060D073E"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CDB7C69" w14:textId="758DE167" w:rsidR="001F3084" w:rsidRDefault="00EE4C3A" w:rsidP="00044E13">
            <w:pPr>
              <w:rPr>
                <w:szCs w:val="24"/>
              </w:rPr>
            </w:pPr>
            <w:r>
              <w:rPr>
                <w:szCs w:val="24"/>
              </w:rPr>
              <w:t>JK</w:t>
            </w:r>
          </w:p>
        </w:tc>
      </w:tr>
      <w:tr w:rsidR="001F3084" w14:paraId="6A20D1B4" w14:textId="77777777" w:rsidTr="001F3084">
        <w:tc>
          <w:tcPr>
            <w:tcW w:w="3544" w:type="dxa"/>
            <w:tcBorders>
              <w:top w:val="single" w:sz="6" w:space="0" w:color="auto"/>
              <w:left w:val="single" w:sz="6" w:space="0" w:color="auto"/>
              <w:bottom w:val="single" w:sz="6" w:space="0" w:color="auto"/>
              <w:right w:val="nil"/>
            </w:tcBorders>
          </w:tcPr>
          <w:p w14:paraId="0B22A03F"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A6A4689" w14:textId="77777777" w:rsidR="001F3084" w:rsidRDefault="001F3084" w:rsidP="00044E13">
            <w:pPr>
              <w:rPr>
                <w:szCs w:val="24"/>
              </w:rPr>
            </w:pPr>
          </w:p>
        </w:tc>
      </w:tr>
      <w:tr w:rsidR="001F3084" w14:paraId="54EFEF53" w14:textId="77777777" w:rsidTr="001F3084">
        <w:tc>
          <w:tcPr>
            <w:tcW w:w="3544" w:type="dxa"/>
            <w:tcBorders>
              <w:top w:val="single" w:sz="6" w:space="0" w:color="auto"/>
              <w:left w:val="single" w:sz="6" w:space="0" w:color="auto"/>
              <w:bottom w:val="single" w:sz="6" w:space="0" w:color="auto"/>
              <w:right w:val="nil"/>
            </w:tcBorders>
          </w:tcPr>
          <w:p w14:paraId="0819E1BA"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3F54F4B" w14:textId="77777777" w:rsidR="001F3084" w:rsidRDefault="001F3084" w:rsidP="00044E13">
            <w:pPr>
              <w:rPr>
                <w:szCs w:val="24"/>
              </w:rPr>
            </w:pPr>
          </w:p>
        </w:tc>
      </w:tr>
      <w:tr w:rsidR="001F3084" w14:paraId="540712CE" w14:textId="77777777" w:rsidTr="001F3084">
        <w:tc>
          <w:tcPr>
            <w:tcW w:w="3544" w:type="dxa"/>
            <w:tcBorders>
              <w:top w:val="single" w:sz="6" w:space="0" w:color="auto"/>
              <w:left w:val="single" w:sz="6" w:space="0" w:color="auto"/>
              <w:bottom w:val="single" w:sz="6" w:space="0" w:color="auto"/>
              <w:right w:val="nil"/>
            </w:tcBorders>
          </w:tcPr>
          <w:p w14:paraId="13BD1F64"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96A09CE" w14:textId="77777777" w:rsidR="001F3084" w:rsidRDefault="001F3084" w:rsidP="00044E13">
            <w:pPr>
              <w:rPr>
                <w:szCs w:val="24"/>
              </w:rPr>
            </w:pPr>
          </w:p>
        </w:tc>
      </w:tr>
      <w:tr w:rsidR="001F3084" w14:paraId="4426B129" w14:textId="77777777" w:rsidTr="001F3084">
        <w:tc>
          <w:tcPr>
            <w:tcW w:w="3544" w:type="dxa"/>
            <w:tcBorders>
              <w:top w:val="single" w:sz="6" w:space="0" w:color="auto"/>
              <w:left w:val="single" w:sz="6" w:space="0" w:color="auto"/>
              <w:bottom w:val="single" w:sz="6" w:space="0" w:color="auto"/>
              <w:right w:val="nil"/>
            </w:tcBorders>
          </w:tcPr>
          <w:p w14:paraId="2E69430D"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73E17E0" w14:textId="5F0D27C0" w:rsidR="001F3084" w:rsidRDefault="00EE4C3A" w:rsidP="00044E13">
            <w:pPr>
              <w:rPr>
                <w:szCs w:val="24"/>
              </w:rPr>
            </w:pPr>
            <w:r>
              <w:rPr>
                <w:szCs w:val="24"/>
              </w:rPr>
              <w:t>X</w:t>
            </w:r>
          </w:p>
        </w:tc>
      </w:tr>
      <w:tr w:rsidR="00E836BE" w14:paraId="4A5B09B2" w14:textId="77777777" w:rsidTr="001F3084">
        <w:tc>
          <w:tcPr>
            <w:tcW w:w="3544" w:type="dxa"/>
            <w:tcBorders>
              <w:top w:val="single" w:sz="6" w:space="0" w:color="auto"/>
              <w:left w:val="single" w:sz="6" w:space="0" w:color="auto"/>
              <w:bottom w:val="single" w:sz="6" w:space="0" w:color="auto"/>
              <w:right w:val="nil"/>
            </w:tcBorders>
          </w:tcPr>
          <w:p w14:paraId="1B6741FF"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635B8DC7" w14:textId="77777777" w:rsidR="00E836BE" w:rsidRDefault="00E836BE" w:rsidP="00044E13">
            <w:pPr>
              <w:rPr>
                <w:szCs w:val="24"/>
              </w:rPr>
            </w:pPr>
          </w:p>
        </w:tc>
      </w:tr>
      <w:tr w:rsidR="00E836BE" w14:paraId="09752838" w14:textId="77777777" w:rsidTr="001F3084">
        <w:tc>
          <w:tcPr>
            <w:tcW w:w="3544" w:type="dxa"/>
            <w:tcBorders>
              <w:top w:val="single" w:sz="6" w:space="0" w:color="auto"/>
              <w:left w:val="single" w:sz="6" w:space="0" w:color="auto"/>
              <w:bottom w:val="single" w:sz="6" w:space="0" w:color="auto"/>
              <w:right w:val="nil"/>
            </w:tcBorders>
          </w:tcPr>
          <w:p w14:paraId="218FDBEA" w14:textId="77777777" w:rsidR="00E836BE" w:rsidRPr="00E836BE" w:rsidRDefault="00E836BE" w:rsidP="00044E13">
            <w:pPr>
              <w:rPr>
                <w:szCs w:val="24"/>
              </w:rPr>
            </w:pPr>
            <w:r w:rsidRPr="00E836BE">
              <w:rPr>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26F46937" w14:textId="16BAC9FE" w:rsidR="00E836BE" w:rsidRDefault="00EE4C3A" w:rsidP="00044E13">
            <w:pPr>
              <w:rPr>
                <w:szCs w:val="24"/>
              </w:rPr>
            </w:pPr>
            <w:r>
              <w:rPr>
                <w:szCs w:val="24"/>
              </w:rPr>
              <w:t>X</w:t>
            </w:r>
          </w:p>
        </w:tc>
      </w:tr>
    </w:tbl>
    <w:p w14:paraId="6E949986" w14:textId="77777777" w:rsidR="000768BF" w:rsidRPr="00CC0F7F" w:rsidRDefault="000768BF" w:rsidP="00044E13">
      <w:pPr>
        <w:rPr>
          <w:bCs/>
          <w:iCs/>
          <w:szCs w:val="24"/>
        </w:rPr>
      </w:pPr>
    </w:p>
    <w:p w14:paraId="55D297D3" w14:textId="77777777" w:rsidR="00CE3F00" w:rsidRPr="00170253" w:rsidRDefault="00FE5B2D" w:rsidP="00044E13">
      <w:pPr>
        <w:jc w:val="center"/>
        <w:rPr>
          <w:b/>
          <w:bCs/>
          <w:iCs/>
          <w:szCs w:val="24"/>
        </w:rPr>
      </w:pPr>
      <w:r w:rsidRPr="00170253">
        <w:rPr>
          <w:b/>
          <w:bCs/>
          <w:iCs/>
          <w:szCs w:val="24"/>
        </w:rPr>
        <w:t>VILJANDI LINNAVOLIKOGU</w:t>
      </w:r>
    </w:p>
    <w:p w14:paraId="0B175418" w14:textId="77777777" w:rsidR="00CE3F00" w:rsidRPr="00170253" w:rsidRDefault="00CE3F00" w:rsidP="00044E13">
      <w:pPr>
        <w:rPr>
          <w:iCs/>
          <w:szCs w:val="24"/>
        </w:rPr>
      </w:pPr>
    </w:p>
    <w:p w14:paraId="1901D96A" w14:textId="77777777" w:rsidR="00CE3F00" w:rsidRPr="00170253" w:rsidRDefault="00CE3F00" w:rsidP="00044E13">
      <w:pPr>
        <w:pStyle w:val="Pealkiri7"/>
        <w:rPr>
          <w:i w:val="0"/>
        </w:rPr>
      </w:pPr>
      <w:r w:rsidRPr="00170253">
        <w:rPr>
          <w:i w:val="0"/>
        </w:rPr>
        <w:t>MÄÄRUS</w:t>
      </w:r>
    </w:p>
    <w:p w14:paraId="76FE6FED" w14:textId="77777777" w:rsidR="00CE3F00" w:rsidRPr="00CC0F7F" w:rsidRDefault="00CE3F00" w:rsidP="00044E13">
      <w:pPr>
        <w:rPr>
          <w:bCs/>
          <w:iCs/>
          <w:szCs w:val="24"/>
        </w:rPr>
      </w:pPr>
    </w:p>
    <w:p w14:paraId="1A18CEB0" w14:textId="77777777" w:rsidR="00CE3F00" w:rsidRPr="00170253" w:rsidRDefault="00B20047"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14:paraId="44BDE584" w14:textId="77777777" w:rsidR="004A20C6" w:rsidRDefault="004A20C6" w:rsidP="00044E13">
      <w:pPr>
        <w:rPr>
          <w:szCs w:val="24"/>
        </w:rPr>
      </w:pPr>
    </w:p>
    <w:p w14:paraId="441ADFE8" w14:textId="77777777" w:rsidR="007A2D11" w:rsidRPr="007A2D11" w:rsidRDefault="007A2D11" w:rsidP="007A2D11">
      <w:pPr>
        <w:rPr>
          <w:szCs w:val="24"/>
        </w:rPr>
      </w:pPr>
      <w:r w:rsidRPr="007A2D11">
        <w:rPr>
          <w:szCs w:val="24"/>
        </w:rPr>
        <w:t xml:space="preserve">Viljandi Linnavolikogu 17.12.2020 määruse nr 99 „Viljandi linna huvikoolide </w:t>
      </w:r>
    </w:p>
    <w:p w14:paraId="560C90C9" w14:textId="77777777" w:rsidR="00FE5B2D" w:rsidRDefault="007A2D11" w:rsidP="007A2D11">
      <w:pPr>
        <w:rPr>
          <w:szCs w:val="24"/>
        </w:rPr>
      </w:pPr>
      <w:r w:rsidRPr="007A2D11">
        <w:rPr>
          <w:szCs w:val="24"/>
        </w:rPr>
        <w:t>õppetasu maksmise ja õppetasu soodustuse andmise kord“ muutmine</w:t>
      </w:r>
    </w:p>
    <w:p w14:paraId="3B1B5021" w14:textId="77777777" w:rsidR="00FE5B2D" w:rsidRDefault="00FE5B2D" w:rsidP="00044E13">
      <w:pPr>
        <w:rPr>
          <w:szCs w:val="24"/>
        </w:rPr>
      </w:pPr>
    </w:p>
    <w:p w14:paraId="21DDC50D" w14:textId="77777777" w:rsidR="00FE5B2D" w:rsidRDefault="007A2D11" w:rsidP="00044E13">
      <w:pPr>
        <w:rPr>
          <w:szCs w:val="24"/>
        </w:rPr>
      </w:pPr>
      <w:r w:rsidRPr="007A2D11">
        <w:rPr>
          <w:szCs w:val="24"/>
        </w:rPr>
        <w:t>Määrus kehtestatakse kohaliku omavalitsuse korralduse seaduse § 6 lõike 3 punkti 2, § 22 lõike 1 punkti 5, Eesti Vabariigi põhiseaduse § 28 ja huvikooli seaduse § 23 lõike 1 alusel</w:t>
      </w:r>
      <w:r>
        <w:rPr>
          <w:szCs w:val="24"/>
        </w:rPr>
        <w:t>.</w:t>
      </w:r>
    </w:p>
    <w:p w14:paraId="53DD4D00" w14:textId="77777777" w:rsidR="007A2D11" w:rsidRDefault="007A2D11" w:rsidP="00044E13">
      <w:pPr>
        <w:rPr>
          <w:szCs w:val="24"/>
        </w:rPr>
      </w:pPr>
    </w:p>
    <w:p w14:paraId="6BDFEB90" w14:textId="77777777" w:rsidR="00873C56" w:rsidRDefault="00873C56" w:rsidP="00C220A8">
      <w:pPr>
        <w:pStyle w:val="Loendijtk"/>
      </w:pPr>
      <w:r w:rsidRPr="00873C56">
        <w:t>Muuta Viljandi Linnavolikogu 17.12.2020 määruse nr 99 „Viljandi linna huvikoolide õppetasu maksmise ja õppetasu soodu</w:t>
      </w:r>
      <w:r>
        <w:t>stuse andmise kord“ § 2 lõiget 2</w:t>
      </w:r>
      <w:r w:rsidRPr="00873C56">
        <w:t xml:space="preserve"> ja sõnastada see järgmiselt: „Õppur käesoleva korra tähenduses on huvikooli nimekirja kantud kuni 19 aastane k.a. õpilane.</w:t>
      </w:r>
      <w:r w:rsidR="00C220A8">
        <w:t xml:space="preserve"> </w:t>
      </w:r>
      <w:r w:rsidR="00C220A8" w:rsidRPr="00C220A8">
        <w:t>Pärast 20-aastaseks saamist loetakse huvikooli õppuriks õppivat keskhariduseta noort kuni kooli lõpetamiseni. Muud erandid kinnitab linnavalitsus.</w:t>
      </w:r>
      <w:r>
        <w:t>“</w:t>
      </w:r>
    </w:p>
    <w:p w14:paraId="085CE91A" w14:textId="77777777" w:rsidR="00873C56" w:rsidRDefault="00873C56" w:rsidP="00873C56">
      <w:pPr>
        <w:pStyle w:val="Loendijtk"/>
        <w:numPr>
          <w:ilvl w:val="0"/>
          <w:numId w:val="0"/>
        </w:numPr>
      </w:pPr>
    </w:p>
    <w:p w14:paraId="6F675299" w14:textId="77777777" w:rsidR="00873C56" w:rsidRDefault="00873C56" w:rsidP="00873C56">
      <w:pPr>
        <w:pStyle w:val="Loendijtk"/>
      </w:pPr>
      <w:r w:rsidRPr="00873C56">
        <w:t>Muuta Viljandi Linnavolikogu 17.12.2020 määruse nr 99 „Viljandi linna huvikoolide õppetasu maksmise ja õppetasu soodustuse an</w:t>
      </w:r>
      <w:r>
        <w:t>dmise kord“ § 2 lõiget 5</w:t>
      </w:r>
      <w:r w:rsidRPr="00873C56">
        <w:t xml:space="preserve"> ja sõnastada see järgmiselt: „</w:t>
      </w:r>
      <w:r>
        <w:t>Käesoleva korra § 4</w:t>
      </w:r>
      <w:r w:rsidRPr="00873C56">
        <w:t xml:space="preserve"> ja § 5 mõistes käsitletakse huvikoolina lisaks huvitegevust pakkuvaid eraühinguid, millel ei ole koolitusluba, kuid mis pakuvad regulaarselt toimuvat huvitegevust, ning mis on tegutsenud vähemalt ühe õppeaasta jooksul enne soodustuse taotluse laekumist linnavalitsusele.</w:t>
      </w:r>
      <w:r>
        <w:t>“</w:t>
      </w:r>
    </w:p>
    <w:p w14:paraId="69D8B4B6" w14:textId="77777777" w:rsidR="00873C56" w:rsidRDefault="00873C56" w:rsidP="009B1F0F">
      <w:pPr>
        <w:pStyle w:val="Loendijtk"/>
        <w:numPr>
          <w:ilvl w:val="0"/>
          <w:numId w:val="0"/>
        </w:numPr>
      </w:pPr>
    </w:p>
    <w:p w14:paraId="39999125" w14:textId="77777777" w:rsidR="00873C56" w:rsidRDefault="00873C56" w:rsidP="00873C56">
      <w:pPr>
        <w:pStyle w:val="Loendijtk"/>
      </w:pPr>
      <w:r w:rsidRPr="00873C56">
        <w:t>Muuta Viljandi Linnavolikogu 17.12.2020 määruse nr 99 „Viljandi linna huvikoolide õppetasu maksmise ja õppetasu soodustuse an</w:t>
      </w:r>
      <w:r>
        <w:t>dmise kord“ § 4 lõike 3 punkti 4</w:t>
      </w:r>
      <w:r w:rsidRPr="00873C56">
        <w:t xml:space="preserve"> ja sõnastada see järgmiselt: „on perest, kus kasvab 4 või enam </w:t>
      </w:r>
      <w:r>
        <w:t xml:space="preserve">kuni 19-aastast k.a. </w:t>
      </w:r>
      <w:r w:rsidRPr="00873C56">
        <w:t>last.</w:t>
      </w:r>
      <w:r>
        <w:t>“</w:t>
      </w:r>
    </w:p>
    <w:p w14:paraId="536208EA" w14:textId="77777777" w:rsidR="00873C56" w:rsidRDefault="00873C56" w:rsidP="00873C56">
      <w:pPr>
        <w:pStyle w:val="Loendilik"/>
      </w:pPr>
    </w:p>
    <w:p w14:paraId="72FCD5FE" w14:textId="77777777" w:rsidR="00873C56" w:rsidRDefault="00873C56" w:rsidP="00873C56">
      <w:pPr>
        <w:pStyle w:val="Loendijtk"/>
      </w:pPr>
      <w:r w:rsidRPr="00873C56">
        <w:t>Muuta Viljandi Linnavolikogu 17.12.2020 määruse nr 99 „Viljandi linna huvikoolide õppetasu maksmise ja õppetasu soodustuse an</w:t>
      </w:r>
      <w:r>
        <w:t>dmise kord“ § 4 lõiget 6</w:t>
      </w:r>
      <w:r w:rsidRPr="00873C56">
        <w:t xml:space="preserve"> ja sõnastada see järgmiselt: „Käesoleva paragrahvi lõike 3 punktides 1, 3 ja 4 nimetatud õppuri vanem võib taotleda õppetasu maksmise soodustust igale õppurile ühe huvikooli ringi kohta.</w:t>
      </w:r>
      <w:r>
        <w:t>“</w:t>
      </w:r>
    </w:p>
    <w:p w14:paraId="68AA5B12" w14:textId="77777777" w:rsidR="00873C56" w:rsidRDefault="00873C56" w:rsidP="00873C56">
      <w:pPr>
        <w:pStyle w:val="Loendijtk"/>
        <w:numPr>
          <w:ilvl w:val="0"/>
          <w:numId w:val="0"/>
        </w:numPr>
      </w:pPr>
    </w:p>
    <w:p w14:paraId="6A74ADA9" w14:textId="262A856B" w:rsidR="00873C56" w:rsidRPr="006664DF" w:rsidRDefault="00873C56" w:rsidP="006664DF">
      <w:pPr>
        <w:pStyle w:val="Loendijtk"/>
      </w:pPr>
      <w:r w:rsidRPr="006664DF">
        <w:t>Lisada Viljandi Linnavolikogu 17.12.2020 määruse nr 99 „Viljandi linna huvikoolide õppetasu maksmise ja õppetasu soodustuse andmise kord“ § 5 lõige 7 ja sõnastada see järgmiselt: „</w:t>
      </w:r>
      <w:r w:rsidR="006664DF" w:rsidRPr="006664DF">
        <w:t>Käesoleva korra § 4 lõike 3 punktis 1 kirjeldatud tingimusele taotluse esitamisel tuleb sissetulekute tõestamiseks taotlusele lisada vanemate viimase kolme kuu pangaväljavõtted.</w:t>
      </w:r>
      <w:r w:rsidRPr="006664DF">
        <w:t>“</w:t>
      </w:r>
    </w:p>
    <w:p w14:paraId="19370A5B" w14:textId="77777777" w:rsidR="00873C56" w:rsidRDefault="00873C56" w:rsidP="00873C56">
      <w:pPr>
        <w:pStyle w:val="Loendilik"/>
      </w:pPr>
    </w:p>
    <w:p w14:paraId="6F95165A" w14:textId="77777777" w:rsidR="00873C56" w:rsidRDefault="00873C56" w:rsidP="00B20047">
      <w:pPr>
        <w:pStyle w:val="Loendijtk"/>
      </w:pPr>
      <w:r>
        <w:t>Lisada</w:t>
      </w:r>
      <w:r w:rsidRPr="00873C56">
        <w:t xml:space="preserve"> Viljandi Linnavolikogu 17.12.2020 määruse nr 99 „Viljandi linna huvikoolide õppetasu maksmise ja õppet</w:t>
      </w:r>
      <w:r>
        <w:t>asu soodustuse andmise kord“ § 5 lõige 8</w:t>
      </w:r>
      <w:r w:rsidRPr="00873C56">
        <w:t xml:space="preserve"> ja sõnastada see järgmiselt: „Erahuvikoolide puhul kompenseeritakse õppetasu kuludokumentide ja nende maksmist </w:t>
      </w:r>
      <w:r w:rsidRPr="00873C56">
        <w:lastRenderedPageBreak/>
        <w:t>tõendavate dokumentide alusel tagasiulatuvalt peale lapse osalemist huvikoo</w:t>
      </w:r>
      <w:r>
        <w:t>li õppes</w:t>
      </w:r>
      <w:r w:rsidRPr="00873C56">
        <w:t>.</w:t>
      </w:r>
      <w:r w:rsidR="00B20047" w:rsidRPr="00B20047">
        <w:t xml:space="preserve"> Kuludokumendid esitatakse e-teenuste keskkonnas.</w:t>
      </w:r>
      <w:r w:rsidRPr="00873C56">
        <w:t>“</w:t>
      </w:r>
    </w:p>
    <w:p w14:paraId="45877DF8" w14:textId="77777777" w:rsidR="00873C56" w:rsidRDefault="00873C56" w:rsidP="00873C56">
      <w:pPr>
        <w:pStyle w:val="Loendilik"/>
      </w:pPr>
    </w:p>
    <w:p w14:paraId="79F875EC" w14:textId="77777777" w:rsidR="00CE3F00" w:rsidRPr="00873C56" w:rsidRDefault="00873C56" w:rsidP="00605F23">
      <w:pPr>
        <w:pStyle w:val="Loendijtk"/>
        <w:rPr>
          <w:szCs w:val="24"/>
        </w:rPr>
      </w:pPr>
      <w:r>
        <w:t>Kustutada</w:t>
      </w:r>
      <w:r w:rsidRPr="00873C56">
        <w:t xml:space="preserve"> Viljandi Linnavolikogu 17.12.2020 määruse nr 99 „Viljandi linna huvikoolide õppetasu maksmise ja õppet</w:t>
      </w:r>
      <w:r>
        <w:t>asu soodustuse andmise kord“ § 6 lõige 4.</w:t>
      </w:r>
    </w:p>
    <w:p w14:paraId="4BD0CEFA" w14:textId="77777777" w:rsidR="00873C56" w:rsidRPr="00873C56" w:rsidRDefault="00873C56" w:rsidP="00873C56">
      <w:pPr>
        <w:pStyle w:val="Loendijtk"/>
        <w:numPr>
          <w:ilvl w:val="0"/>
          <w:numId w:val="0"/>
        </w:numPr>
        <w:rPr>
          <w:szCs w:val="24"/>
        </w:rPr>
      </w:pPr>
    </w:p>
    <w:p w14:paraId="24A12A8F" w14:textId="77777777"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p>
    <w:p w14:paraId="55EA6C57" w14:textId="77777777" w:rsidR="00CE3F00" w:rsidRDefault="00CE3F00" w:rsidP="00044E13">
      <w:pPr>
        <w:rPr>
          <w:szCs w:val="24"/>
        </w:rPr>
      </w:pPr>
    </w:p>
    <w:p w14:paraId="1D4B2EE2" w14:textId="77777777" w:rsidR="00703193" w:rsidRDefault="00703193" w:rsidP="00044E13">
      <w:pPr>
        <w:rPr>
          <w:szCs w:val="24"/>
        </w:rPr>
      </w:pPr>
    </w:p>
    <w:p w14:paraId="68524F71" w14:textId="77777777" w:rsidR="00CE3F00" w:rsidRDefault="003963DD" w:rsidP="00044E13">
      <w:pPr>
        <w:rPr>
          <w:szCs w:val="24"/>
        </w:rPr>
      </w:pPr>
      <w:r>
        <w:rPr>
          <w:szCs w:val="24"/>
        </w:rPr>
        <w:t>(allkirjastatud digitaalselt)</w:t>
      </w:r>
    </w:p>
    <w:p w14:paraId="38BE9CDC" w14:textId="77777777" w:rsidR="0047204A" w:rsidRPr="0047204A" w:rsidRDefault="003D4F06" w:rsidP="00044E13">
      <w:pPr>
        <w:rPr>
          <w:szCs w:val="24"/>
        </w:rPr>
      </w:pPr>
      <w:r>
        <w:rPr>
          <w:szCs w:val="24"/>
        </w:rPr>
        <w:t>Helmen Kütt</w:t>
      </w:r>
    </w:p>
    <w:p w14:paraId="0394729A" w14:textId="77777777" w:rsidR="00CE3F00" w:rsidRDefault="00826078" w:rsidP="00044E13">
      <w:pPr>
        <w:rPr>
          <w:szCs w:val="24"/>
        </w:rPr>
      </w:pPr>
      <w:r>
        <w:rPr>
          <w:szCs w:val="24"/>
        </w:rPr>
        <w:t>l</w:t>
      </w:r>
      <w:r w:rsidR="00CE3F00">
        <w:rPr>
          <w:szCs w:val="24"/>
        </w:rPr>
        <w:t>innavolikogu esimees</w:t>
      </w:r>
    </w:p>
    <w:p w14:paraId="70FD26C7" w14:textId="77777777" w:rsidR="00765A06" w:rsidRDefault="00765A06" w:rsidP="00044E13">
      <w:pPr>
        <w:rPr>
          <w:szCs w:val="24"/>
        </w:rPr>
      </w:pPr>
    </w:p>
    <w:p w14:paraId="3AC5A045" w14:textId="77777777" w:rsidR="006B546F" w:rsidRDefault="006B546F" w:rsidP="00044E13">
      <w:pPr>
        <w:rPr>
          <w:szCs w:val="24"/>
        </w:rPr>
      </w:pPr>
    </w:p>
    <w:p w14:paraId="4AA25A32" w14:textId="77777777"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7A2D11">
        <w:rPr>
          <w:b w:val="0"/>
          <w:sz w:val="24"/>
          <w:szCs w:val="24"/>
        </w:rPr>
        <w:t>Vilja Volmer-Martinson</w:t>
      </w:r>
    </w:p>
    <w:p w14:paraId="516B15EA" w14:textId="58B7DB4E" w:rsidR="00CE3F00" w:rsidRPr="00CC0F7F" w:rsidRDefault="00CE3F00" w:rsidP="00044E13">
      <w:pPr>
        <w:rPr>
          <w:bCs/>
          <w:szCs w:val="24"/>
        </w:rPr>
      </w:pPr>
      <w:r>
        <w:rPr>
          <w:b/>
          <w:bCs/>
          <w:szCs w:val="24"/>
        </w:rPr>
        <w:t>Esitatud:</w:t>
      </w:r>
      <w:r w:rsidRPr="00CC0F7F">
        <w:rPr>
          <w:bCs/>
          <w:szCs w:val="24"/>
        </w:rPr>
        <w:t xml:space="preserve"> </w:t>
      </w:r>
      <w:r w:rsidR="0078383F">
        <w:rPr>
          <w:bCs/>
          <w:szCs w:val="24"/>
        </w:rPr>
        <w:t>24.04.2023</w:t>
      </w:r>
    </w:p>
    <w:p w14:paraId="1434A57A" w14:textId="536798B3"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9B1F0F">
        <w:rPr>
          <w:bCs/>
          <w:szCs w:val="24"/>
        </w:rPr>
        <w:t>Tonio Tamra</w:t>
      </w:r>
    </w:p>
    <w:p w14:paraId="42BCE946" w14:textId="206528FD" w:rsidR="00CE3F00" w:rsidRPr="00CC0F7F" w:rsidRDefault="00CE3F00" w:rsidP="00044E13">
      <w:pPr>
        <w:rPr>
          <w:szCs w:val="24"/>
        </w:rPr>
      </w:pPr>
      <w:r w:rsidRPr="003D26E0">
        <w:rPr>
          <w:b/>
          <w:szCs w:val="24"/>
        </w:rPr>
        <w:t>Lk arv:</w:t>
      </w:r>
      <w:r w:rsidRPr="00CC0F7F">
        <w:rPr>
          <w:szCs w:val="24"/>
        </w:rPr>
        <w:t xml:space="preserve"> </w:t>
      </w:r>
      <w:r w:rsidR="0078383F">
        <w:rPr>
          <w:szCs w:val="24"/>
        </w:rPr>
        <w:t>4</w:t>
      </w:r>
    </w:p>
    <w:p w14:paraId="644E05DC" w14:textId="77777777" w:rsidR="00BE115A" w:rsidRDefault="00561F29" w:rsidP="00044E13">
      <w:pPr>
        <w:rPr>
          <w:szCs w:val="24"/>
        </w:rPr>
      </w:pPr>
      <w:r>
        <w:rPr>
          <w:b/>
          <w:szCs w:val="24"/>
        </w:rPr>
        <w:t>Hääletamine:</w:t>
      </w:r>
      <w:r w:rsidR="00BE115A" w:rsidRPr="00BE115A">
        <w:rPr>
          <w:bCs/>
          <w:szCs w:val="24"/>
        </w:rPr>
        <w:t xml:space="preserve"> </w:t>
      </w:r>
      <w:r w:rsidR="00BA0D63">
        <w:rPr>
          <w:bCs/>
          <w:szCs w:val="24"/>
        </w:rPr>
        <w:t>poolthäälteenamus</w:t>
      </w:r>
    </w:p>
    <w:p w14:paraId="2043A430" w14:textId="77777777" w:rsidR="00561F29" w:rsidRDefault="00561F29" w:rsidP="00044E13">
      <w:pPr>
        <w:rPr>
          <w:b/>
          <w:szCs w:val="24"/>
        </w:rPr>
      </w:pPr>
    </w:p>
    <w:p w14:paraId="5DFE820E" w14:textId="77777777" w:rsidR="004753F5" w:rsidRPr="007A2D11" w:rsidRDefault="00826078" w:rsidP="007A2D11">
      <w:pPr>
        <w:jc w:val="center"/>
        <w:rPr>
          <w:szCs w:val="24"/>
        </w:rPr>
      </w:pPr>
      <w:r>
        <w:rPr>
          <w:szCs w:val="24"/>
        </w:rPr>
        <w:br w:type="page"/>
      </w:r>
      <w:r w:rsidR="004753F5" w:rsidRPr="007A2D11">
        <w:rPr>
          <w:szCs w:val="24"/>
        </w:rPr>
        <w:lastRenderedPageBreak/>
        <w:t>Seletuskiri</w:t>
      </w:r>
    </w:p>
    <w:p w14:paraId="07D02AE8" w14:textId="77777777" w:rsidR="007A2D11" w:rsidRPr="007A2D11" w:rsidRDefault="007A2D11" w:rsidP="007A2D11">
      <w:pPr>
        <w:jc w:val="center"/>
        <w:rPr>
          <w:b/>
          <w:szCs w:val="24"/>
        </w:rPr>
      </w:pPr>
    </w:p>
    <w:p w14:paraId="580AB543" w14:textId="77777777" w:rsidR="004753F5" w:rsidRPr="007A2D11" w:rsidRDefault="007A2D11" w:rsidP="007A2D11">
      <w:pPr>
        <w:jc w:val="center"/>
        <w:rPr>
          <w:b/>
          <w:szCs w:val="24"/>
        </w:rPr>
      </w:pPr>
      <w:r w:rsidRPr="007A2D11">
        <w:rPr>
          <w:b/>
          <w:szCs w:val="24"/>
        </w:rPr>
        <w:t>Viljandi Linnavolikogu 17.12.2020 määruse nr 99 „Viljandi linna huvikoolide õppetasu maksmise ja õppetasu soodustuse andmise kord“ muutmine</w:t>
      </w:r>
    </w:p>
    <w:p w14:paraId="2DD8A0E9" w14:textId="77777777" w:rsidR="007A2D11" w:rsidRDefault="007A2D11" w:rsidP="00044E13">
      <w:pPr>
        <w:rPr>
          <w:b/>
          <w:szCs w:val="24"/>
        </w:rPr>
      </w:pPr>
    </w:p>
    <w:p w14:paraId="6AA1CEC1" w14:textId="77777777" w:rsidR="007A2D11" w:rsidRDefault="007A2D11" w:rsidP="00044E13">
      <w:pPr>
        <w:rPr>
          <w:szCs w:val="24"/>
        </w:rPr>
      </w:pPr>
    </w:p>
    <w:p w14:paraId="5C85A039" w14:textId="77777777" w:rsidR="00CB4C5A" w:rsidRPr="004753F5" w:rsidRDefault="00CB4C5A" w:rsidP="00044E13">
      <w:pPr>
        <w:rPr>
          <w:szCs w:val="24"/>
        </w:rPr>
      </w:pPr>
    </w:p>
    <w:p w14:paraId="0D6089F2" w14:textId="77777777" w:rsidR="004753F5" w:rsidRDefault="00D1023E" w:rsidP="00044E13">
      <w:pPr>
        <w:rPr>
          <w:szCs w:val="24"/>
        </w:rPr>
      </w:pPr>
      <w:r>
        <w:rPr>
          <w:szCs w:val="24"/>
        </w:rPr>
        <w:t>Eelnõu eesmärk on antud määrust täpsustada</w:t>
      </w:r>
      <w:r w:rsidR="00CB4C5A">
        <w:rPr>
          <w:szCs w:val="24"/>
        </w:rPr>
        <w:t xml:space="preserve"> ja viia kooskõlla riiklike normidega.</w:t>
      </w:r>
    </w:p>
    <w:p w14:paraId="4B98B738" w14:textId="77777777" w:rsidR="00D1023E" w:rsidRDefault="00D1023E" w:rsidP="00044E13">
      <w:pPr>
        <w:rPr>
          <w:szCs w:val="24"/>
        </w:rPr>
      </w:pPr>
    </w:p>
    <w:p w14:paraId="3CB9C2ED" w14:textId="77777777" w:rsidR="00CB4C5A" w:rsidRDefault="00CB4C5A" w:rsidP="00044E13">
      <w:pPr>
        <w:rPr>
          <w:szCs w:val="24"/>
        </w:rPr>
      </w:pPr>
    </w:p>
    <w:p w14:paraId="3D77C0EF"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Eelnõu koostamist reguleerivad järgmised õiguslikud alused.</w:t>
      </w:r>
    </w:p>
    <w:p w14:paraId="36316B90" w14:textId="77777777" w:rsidR="00D1023E" w:rsidRPr="006619BD" w:rsidRDefault="00D1023E" w:rsidP="00D1023E">
      <w:pPr>
        <w:widowControl w:val="0"/>
        <w:adjustRightInd w:val="0"/>
        <w:rPr>
          <w:rFonts w:ascii="TimesNewRomanPSMT" w:hAnsi="TimesNewRomanPSMT" w:cs="TimesNewRomanPSMT"/>
          <w:szCs w:val="24"/>
          <w:u w:val="single"/>
        </w:rPr>
      </w:pPr>
      <w:r w:rsidRPr="006619BD">
        <w:rPr>
          <w:rFonts w:ascii="TimesNewRomanPSMT" w:hAnsi="TimesNewRomanPSMT" w:cs="TimesNewRomanPSMT"/>
          <w:szCs w:val="24"/>
          <w:u w:val="single"/>
        </w:rPr>
        <w:t>Kohaliku omavalitsuse korralduse seadus</w:t>
      </w:r>
    </w:p>
    <w:p w14:paraId="20F84BE1"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 6. Omavalitsusüksuse ülesanded ja pädevus</w:t>
      </w:r>
    </w:p>
    <w:p w14:paraId="7083C509"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(3) Lisaks käesoleva paragrahvi 1.-2. lõikes sätestatud ülesannetele otsustab ja korraldab omavalitsusüksus neid kohaliku elu küsimusi:</w:t>
      </w:r>
    </w:p>
    <w:p w14:paraId="0A2AE35B"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2) mis ei ole seaduse antud kellegi teise otsustada ja korraldada.</w:t>
      </w:r>
    </w:p>
    <w:p w14:paraId="2A60E1EB"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 22. Volikogu pädevus</w:t>
      </w:r>
    </w:p>
    <w:p w14:paraId="61C7AF43"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(1) Volikogu ainupädevusse kuulub järgmiste küsimuste otsustamine:</w:t>
      </w:r>
    </w:p>
    <w:p w14:paraId="449B94B3"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5) toetuste andmise ja valla või linna eelarvest finantseeritavate teenuste osutamise korra kehtestamine.</w:t>
      </w:r>
    </w:p>
    <w:p w14:paraId="1FA47E6E" w14:textId="77777777" w:rsidR="00D1023E" w:rsidRDefault="00D1023E" w:rsidP="00D1023E">
      <w:pPr>
        <w:widowControl w:val="0"/>
        <w:adjustRightInd w:val="0"/>
        <w:rPr>
          <w:rFonts w:ascii="TimesNewRomanPSMT" w:hAnsi="TimesNewRomanPSMT" w:cs="TimesNewRomanPSMT"/>
          <w:szCs w:val="24"/>
        </w:rPr>
      </w:pPr>
    </w:p>
    <w:p w14:paraId="04930EEB" w14:textId="77777777" w:rsidR="00D1023E" w:rsidRPr="006619BD" w:rsidRDefault="00D1023E" w:rsidP="00D1023E">
      <w:pPr>
        <w:widowControl w:val="0"/>
        <w:adjustRightInd w:val="0"/>
        <w:rPr>
          <w:rFonts w:ascii="TimesNewRomanPSMT" w:hAnsi="TimesNewRomanPSMT" w:cs="TimesNewRomanPSMT"/>
          <w:szCs w:val="24"/>
          <w:u w:val="single"/>
        </w:rPr>
      </w:pPr>
      <w:r w:rsidRPr="006619BD">
        <w:rPr>
          <w:rFonts w:ascii="TimesNewRomanPSMT" w:hAnsi="TimesNewRomanPSMT" w:cs="TimesNewRomanPSMT"/>
          <w:szCs w:val="24"/>
          <w:u w:val="single"/>
        </w:rPr>
        <w:t>Eesti Vabariigi põhiseadus</w:t>
      </w:r>
    </w:p>
    <w:p w14:paraId="18AFEF64"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 28 Igaühel on õigus tervise kaitsele.</w:t>
      </w:r>
    </w:p>
    <w:p w14:paraId="307F94A3"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Eesti kodanikul on õigus riigi abile vanaduse, töövõimetuse, toitjakaotuse ja puuduse korral. Abi liigid, ulatuse ning saamise tingimused ja korra sätestab seadus. Kui seadus ei sätesta teisiti, siis on see õigus võrdselt Eesti kodanikuga ka Eestis viibival välisriigi kodanikul ja kodakondsuseta isikul.</w:t>
      </w:r>
    </w:p>
    <w:p w14:paraId="29760BBB"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Riik soodustab vabatahtlikku ja omavalitsuse hoolekannet.</w:t>
      </w:r>
    </w:p>
    <w:p w14:paraId="30ACC898" w14:textId="77777777" w:rsidR="00D1023E" w:rsidRPr="000C5100" w:rsidRDefault="00D1023E" w:rsidP="00D1023E">
      <w:pPr>
        <w:widowControl w:val="0"/>
        <w:adjustRightInd w:val="0"/>
        <w:rPr>
          <w:rFonts w:ascii="TimesNewRomanPSMT" w:hAnsi="TimesNewRomanPSMT" w:cs="TimesNewRomanPSMT"/>
          <w:szCs w:val="24"/>
        </w:rPr>
      </w:pPr>
      <w:r w:rsidRPr="000C5100">
        <w:rPr>
          <w:rFonts w:ascii="TimesNewRomanPSMT" w:hAnsi="TimesNewRomanPSMT" w:cs="TimesNewRomanPSMT"/>
          <w:szCs w:val="24"/>
        </w:rPr>
        <w:t>Lasterikkad pered ja puuetega inimesed on riigi ja kohalike omavalitsuste erilise hoole all.</w:t>
      </w:r>
    </w:p>
    <w:p w14:paraId="6F9849E1" w14:textId="77777777" w:rsidR="00D1023E" w:rsidRDefault="00D1023E" w:rsidP="00D1023E">
      <w:pPr>
        <w:rPr>
          <w:szCs w:val="24"/>
        </w:rPr>
      </w:pPr>
    </w:p>
    <w:p w14:paraId="405734B3" w14:textId="77777777" w:rsidR="00D1023E" w:rsidRPr="006619BD" w:rsidRDefault="00D1023E" w:rsidP="00D1023E">
      <w:pPr>
        <w:widowControl w:val="0"/>
        <w:adjustRightInd w:val="0"/>
        <w:rPr>
          <w:rFonts w:ascii="TimesNewRomanPSMT" w:hAnsi="TimesNewRomanPSMT" w:cs="TimesNewRomanPSMT"/>
          <w:szCs w:val="24"/>
          <w:u w:val="single"/>
        </w:rPr>
      </w:pPr>
      <w:r w:rsidRPr="006619BD">
        <w:rPr>
          <w:rFonts w:ascii="TimesNewRomanPSMT" w:hAnsi="TimesNewRomanPSMT" w:cs="TimesNewRomanPSMT"/>
          <w:szCs w:val="24"/>
          <w:u w:val="single"/>
        </w:rPr>
        <w:t>Huvikooli seadus</w:t>
      </w:r>
    </w:p>
    <w:p w14:paraId="6C8D8985"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 23 Haldusjärelevalve teostamine</w:t>
      </w:r>
    </w:p>
    <w:p w14:paraId="0CE1B2FF" w14:textId="77777777" w:rsidR="00D1023E" w:rsidRDefault="00D1023E" w:rsidP="00D1023E">
      <w:pPr>
        <w:widowControl w:val="0"/>
        <w:adjustRightInd w:val="0"/>
        <w:rPr>
          <w:rFonts w:ascii="TimesNewRomanPSMT" w:hAnsi="TimesNewRomanPSMT" w:cs="TimesNewRomanPSMT"/>
          <w:szCs w:val="24"/>
        </w:rPr>
      </w:pPr>
      <w:r>
        <w:rPr>
          <w:rFonts w:ascii="TimesNewRomanPSMT" w:hAnsi="TimesNewRomanPSMT" w:cs="TimesNewRomanPSMT"/>
          <w:szCs w:val="24"/>
        </w:rPr>
        <w:t xml:space="preserve">(1) Haldusjärelevalvet huvikooli õppe- ja kasvatustegevuse üle teostab Haridus- ja Teadusministeerium. </w:t>
      </w:r>
    </w:p>
    <w:p w14:paraId="499CA7E5" w14:textId="77777777" w:rsidR="00D1023E" w:rsidRDefault="00D1023E" w:rsidP="00044E13">
      <w:pPr>
        <w:rPr>
          <w:szCs w:val="24"/>
        </w:rPr>
      </w:pPr>
    </w:p>
    <w:p w14:paraId="19E1CC11" w14:textId="77777777" w:rsidR="00D1023E" w:rsidRPr="004753F5" w:rsidRDefault="00D1023E" w:rsidP="00044E13">
      <w:pPr>
        <w:rPr>
          <w:szCs w:val="24"/>
        </w:rPr>
      </w:pPr>
    </w:p>
    <w:p w14:paraId="065E73C8" w14:textId="77777777" w:rsidR="00CA7E3C" w:rsidRDefault="00D1023E" w:rsidP="00044E13">
      <w:pPr>
        <w:rPr>
          <w:szCs w:val="24"/>
        </w:rPr>
      </w:pPr>
      <w:r>
        <w:rPr>
          <w:szCs w:val="24"/>
        </w:rPr>
        <w:t xml:space="preserve">Määrusele on lisatud huvikooli õppuri vanuseline määratlus ülemise piirmäära lisamisega, mis lähtub riigi poolsest </w:t>
      </w:r>
      <w:r w:rsidR="00CB4C5A">
        <w:rPr>
          <w:szCs w:val="24"/>
        </w:rPr>
        <w:t xml:space="preserve">huvikooli õppuri vanuselisest </w:t>
      </w:r>
      <w:r>
        <w:rPr>
          <w:szCs w:val="24"/>
        </w:rPr>
        <w:t xml:space="preserve">määratlusest, </w:t>
      </w:r>
      <w:r w:rsidR="00CB4C5A">
        <w:rPr>
          <w:szCs w:val="24"/>
        </w:rPr>
        <w:t xml:space="preserve">mis </w:t>
      </w:r>
      <w:r>
        <w:rPr>
          <w:szCs w:val="24"/>
        </w:rPr>
        <w:t xml:space="preserve">on hetkel 7-19. </w:t>
      </w:r>
      <w:r w:rsidR="00DA550B">
        <w:rPr>
          <w:szCs w:val="24"/>
        </w:rPr>
        <w:t>Eranditena on välja toodud õpilased, kes saavad 20-aastaseks õppeaasta keskel, lubades neil õppeaasta huvikoolis lõpetada. Samuti on lisatud muude erandite võimalus – näiteks rahvatantsurühmade liikmed, kui see on tantsupeol osalemise seisukohast oluline vms olukorrad.</w:t>
      </w:r>
    </w:p>
    <w:p w14:paraId="708C7DB2" w14:textId="77777777" w:rsidR="001753F8" w:rsidRDefault="001753F8" w:rsidP="00044E13">
      <w:pPr>
        <w:rPr>
          <w:szCs w:val="24"/>
        </w:rPr>
      </w:pPr>
    </w:p>
    <w:p w14:paraId="58BEFECA" w14:textId="77777777" w:rsidR="00D1023E" w:rsidRDefault="00D1023E" w:rsidP="00044E13">
      <w:pPr>
        <w:rPr>
          <w:szCs w:val="24"/>
        </w:rPr>
      </w:pPr>
      <w:r>
        <w:rPr>
          <w:szCs w:val="24"/>
        </w:rPr>
        <w:t>L</w:t>
      </w:r>
      <w:r w:rsidR="001753F8">
        <w:rPr>
          <w:szCs w:val="24"/>
        </w:rPr>
        <w:t>is</w:t>
      </w:r>
      <w:r>
        <w:rPr>
          <w:szCs w:val="24"/>
        </w:rPr>
        <w:t>a</w:t>
      </w:r>
      <w:r w:rsidR="001753F8">
        <w:rPr>
          <w:szCs w:val="24"/>
        </w:rPr>
        <w:t>t</w:t>
      </w:r>
      <w:r>
        <w:rPr>
          <w:szCs w:val="24"/>
        </w:rPr>
        <w:t>ud ei ole vanuse alammäära, kuna oleme ise linnana soosinud huviringide korraldamist lasteaedades n</w:t>
      </w:r>
      <w:r w:rsidR="00CB4C5A">
        <w:rPr>
          <w:szCs w:val="24"/>
        </w:rPr>
        <w:t>ing huviringide toimumist laste</w:t>
      </w:r>
      <w:r>
        <w:rPr>
          <w:szCs w:val="24"/>
        </w:rPr>
        <w:t>aiaealistele lastele</w:t>
      </w:r>
      <w:r w:rsidR="00CB4C5A">
        <w:rPr>
          <w:szCs w:val="24"/>
        </w:rPr>
        <w:t xml:space="preserve">, pidades seda laste arengu ning huvikoolide õpilaskonna järelkasvu jaoks oluliseks. </w:t>
      </w:r>
    </w:p>
    <w:p w14:paraId="32415F3B" w14:textId="77777777" w:rsidR="00D1023E" w:rsidRDefault="00D1023E" w:rsidP="00044E13">
      <w:pPr>
        <w:rPr>
          <w:szCs w:val="24"/>
        </w:rPr>
      </w:pPr>
    </w:p>
    <w:p w14:paraId="10EF17BA" w14:textId="77777777" w:rsidR="004753F5" w:rsidRDefault="00D1023E" w:rsidP="00044E13">
      <w:pPr>
        <w:rPr>
          <w:szCs w:val="24"/>
        </w:rPr>
      </w:pPr>
      <w:r>
        <w:rPr>
          <w:szCs w:val="24"/>
        </w:rPr>
        <w:t>M</w:t>
      </w:r>
      <w:r w:rsidR="001753F8">
        <w:rPr>
          <w:szCs w:val="24"/>
        </w:rPr>
        <w:t xml:space="preserve">ääruses on muudetud ühte vabastuse saamise tingimust. Varem sai vabastust taotleda pere, kus kasvab 4 või enam alla 19-aastast last, muudetuna saab edaspidi vabastust </w:t>
      </w:r>
      <w:r w:rsidR="00CB4C5A">
        <w:rPr>
          <w:szCs w:val="24"/>
        </w:rPr>
        <w:t>taotleda p</w:t>
      </w:r>
      <w:r w:rsidR="001753F8">
        <w:rPr>
          <w:szCs w:val="24"/>
        </w:rPr>
        <w:t>ere, kus kasvab 4 või enam kuni 19-aastast last – et vanuseline määratlus oleks kooskõlaks õppuri üldise vanuselise määratlusega kogu määruse mõistes.</w:t>
      </w:r>
    </w:p>
    <w:p w14:paraId="3F6E0460" w14:textId="77777777" w:rsidR="001753F8" w:rsidRDefault="001753F8" w:rsidP="00044E13">
      <w:pPr>
        <w:rPr>
          <w:szCs w:val="24"/>
        </w:rPr>
      </w:pPr>
    </w:p>
    <w:p w14:paraId="7AAAAD7D" w14:textId="77777777" w:rsidR="001753F8" w:rsidRDefault="001753F8" w:rsidP="00044E13">
      <w:pPr>
        <w:rPr>
          <w:color w:val="202020"/>
        </w:rPr>
      </w:pPr>
      <w:r>
        <w:rPr>
          <w:szCs w:val="24"/>
        </w:rPr>
        <w:t>Vabastuse taotlemise tingimusele „</w:t>
      </w:r>
      <w:r w:rsidRPr="00E952F5">
        <w:rPr>
          <w:color w:val="202020"/>
        </w:rPr>
        <w:t>on perest, mille netosissetulek ühe pereliikme kohta on väiksem kui 75% kehtivast töötasu alammäärast kuus</w:t>
      </w:r>
      <w:r>
        <w:rPr>
          <w:color w:val="202020"/>
        </w:rPr>
        <w:t>“ on lis</w:t>
      </w:r>
      <w:r w:rsidR="00F15E7F">
        <w:rPr>
          <w:color w:val="202020"/>
        </w:rPr>
        <w:t xml:space="preserve">atud kohustus lisada </w:t>
      </w:r>
      <w:r w:rsidR="00F15E7F" w:rsidRPr="00F15E7F">
        <w:rPr>
          <w:color w:val="202020"/>
        </w:rPr>
        <w:t>taotlusele</w:t>
      </w:r>
      <w:r w:rsidRPr="00F15E7F">
        <w:rPr>
          <w:color w:val="202020"/>
        </w:rPr>
        <w:t xml:space="preserve"> vanema</w:t>
      </w:r>
      <w:r w:rsidR="00F15E7F" w:rsidRPr="00F15E7F">
        <w:rPr>
          <w:color w:val="202020"/>
        </w:rPr>
        <w:t>te</w:t>
      </w:r>
      <w:r w:rsidRPr="00F15E7F">
        <w:rPr>
          <w:color w:val="202020"/>
        </w:rPr>
        <w:t xml:space="preserve"> kolme</w:t>
      </w:r>
      <w:r>
        <w:rPr>
          <w:color w:val="202020"/>
        </w:rPr>
        <w:t xml:space="preserve"> viimase kuu pangaväljavõtted, et tõestada perekonna sissetulekuid ning saada ühest usaldusväärset infot pere sissetulekute kohta. Antud tingimusega taotlemine on viimast</w:t>
      </w:r>
      <w:r w:rsidR="00CB4C5A">
        <w:rPr>
          <w:color w:val="202020"/>
        </w:rPr>
        <w:t xml:space="preserve">el aastatel märgatavalt </w:t>
      </w:r>
      <w:r w:rsidR="00CB4C5A">
        <w:rPr>
          <w:color w:val="202020"/>
        </w:rPr>
        <w:lastRenderedPageBreak/>
        <w:t>tõusnud</w:t>
      </w:r>
      <w:r>
        <w:rPr>
          <w:color w:val="202020"/>
        </w:rPr>
        <w:t>, sellega seoses on selgunud sisse</w:t>
      </w:r>
      <w:r w:rsidR="00CB4C5A">
        <w:rPr>
          <w:color w:val="202020"/>
        </w:rPr>
        <w:t>tulekute tõestamise kitsaskohad, mis saavad pangaväljavõtete esitamise kohustusega lahenduse.</w:t>
      </w:r>
    </w:p>
    <w:p w14:paraId="00CE93B8" w14:textId="77777777" w:rsidR="001753F8" w:rsidRDefault="001753F8" w:rsidP="00044E13">
      <w:pPr>
        <w:rPr>
          <w:color w:val="202020"/>
        </w:rPr>
      </w:pPr>
    </w:p>
    <w:p w14:paraId="10059E56" w14:textId="77777777" w:rsidR="001753F8" w:rsidRDefault="001753F8" w:rsidP="00044E13">
      <w:pPr>
        <w:rPr>
          <w:color w:val="202020"/>
        </w:rPr>
      </w:pPr>
      <w:r>
        <w:rPr>
          <w:color w:val="202020"/>
        </w:rPr>
        <w:t>Lisatud on erahuvikoolide õppetasu</w:t>
      </w:r>
      <w:r w:rsidR="00E206EF">
        <w:rPr>
          <w:color w:val="202020"/>
        </w:rPr>
        <w:t>le antava vabastuse</w:t>
      </w:r>
      <w:r>
        <w:rPr>
          <w:color w:val="202020"/>
        </w:rPr>
        <w:t xml:space="preserve"> kompenseerimise kord, et õppetasu kompenseerimine oleks paremini kontrollitud ja kontrollitav.</w:t>
      </w:r>
      <w:r w:rsidR="00DA550B">
        <w:rPr>
          <w:color w:val="202020"/>
        </w:rPr>
        <w:t xml:space="preserve"> Samuti viiakse kuludokumentide esitamine üle e-teenuste keskkonda Spoku.</w:t>
      </w:r>
    </w:p>
    <w:p w14:paraId="42980E54" w14:textId="77777777" w:rsidR="002C3280" w:rsidRDefault="002C3280" w:rsidP="00044E13">
      <w:pPr>
        <w:rPr>
          <w:color w:val="202020"/>
        </w:rPr>
      </w:pPr>
    </w:p>
    <w:p w14:paraId="5E6A7DA0" w14:textId="77777777" w:rsidR="002C3280" w:rsidRDefault="002C3280" w:rsidP="00044E13">
      <w:pPr>
        <w:rPr>
          <w:szCs w:val="24"/>
        </w:rPr>
      </w:pPr>
      <w:r>
        <w:rPr>
          <w:color w:val="202020"/>
        </w:rPr>
        <w:t>Määrusest on kustutatud rakendussäte, mis määras huvitegevust pakkuvatele ühingute õppetasule vabastuse andmise kehtivusaja. Kui antud toetusega midagi muutub (riigi lisatoetus huviharidusele ja –tegevusele lõppeb), tehakse korda vastavad muudatused, muul juhul võib antud punkt tähtajatult kehtida.</w:t>
      </w:r>
    </w:p>
    <w:p w14:paraId="366241D6" w14:textId="77777777" w:rsidR="001753F8" w:rsidRDefault="001753F8" w:rsidP="00044E13">
      <w:pPr>
        <w:rPr>
          <w:szCs w:val="24"/>
        </w:rPr>
      </w:pPr>
    </w:p>
    <w:p w14:paraId="728478FE" w14:textId="77777777" w:rsidR="00D1023E" w:rsidRDefault="00D1023E" w:rsidP="00044E13">
      <w:pPr>
        <w:rPr>
          <w:szCs w:val="24"/>
        </w:rPr>
      </w:pPr>
      <w:r>
        <w:rPr>
          <w:szCs w:val="24"/>
        </w:rPr>
        <w:t>Antud muudatused ei mõjuta kõnealuse määrusega seotud kulusid Viljandi linnale.</w:t>
      </w:r>
    </w:p>
    <w:p w14:paraId="5F22A8B3" w14:textId="77777777" w:rsidR="00912912" w:rsidRDefault="00912912" w:rsidP="00044E13">
      <w:pPr>
        <w:rPr>
          <w:szCs w:val="24"/>
        </w:rPr>
      </w:pPr>
    </w:p>
    <w:p w14:paraId="58AD22DE" w14:textId="77777777" w:rsidR="0078383F" w:rsidRDefault="0078383F" w:rsidP="00044E13">
      <w:pPr>
        <w:rPr>
          <w:szCs w:val="24"/>
        </w:rPr>
      </w:pPr>
    </w:p>
    <w:p w14:paraId="051F71BF" w14:textId="77777777" w:rsidR="0078383F" w:rsidRPr="00826078" w:rsidRDefault="0078383F" w:rsidP="00044E13">
      <w:pPr>
        <w:rPr>
          <w:szCs w:val="24"/>
        </w:rPr>
      </w:pPr>
    </w:p>
    <w:p w14:paraId="4FAEC1C1" w14:textId="77777777" w:rsidR="004A20C6" w:rsidRDefault="00D1023E" w:rsidP="00044E13">
      <w:pPr>
        <w:rPr>
          <w:szCs w:val="24"/>
        </w:rPr>
      </w:pPr>
      <w:r>
        <w:rPr>
          <w:szCs w:val="24"/>
        </w:rPr>
        <w:t>Vilja Volmer-Martinson</w:t>
      </w:r>
    </w:p>
    <w:p w14:paraId="7E4BE413" w14:textId="77777777" w:rsidR="00D1023E" w:rsidRPr="003D26E0" w:rsidRDefault="00D1023E" w:rsidP="00044E13">
      <w:pPr>
        <w:rPr>
          <w:szCs w:val="24"/>
        </w:rPr>
      </w:pPr>
      <w:r>
        <w:rPr>
          <w:szCs w:val="24"/>
        </w:rPr>
        <w:t>Kultuuri- ja noorsootöö spetsialist</w:t>
      </w:r>
    </w:p>
    <w:sectPr w:rsidR="00D1023E"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13BAE" w14:textId="77777777" w:rsidR="00CD748A" w:rsidRDefault="00CD748A">
      <w:r>
        <w:separator/>
      </w:r>
    </w:p>
  </w:endnote>
  <w:endnote w:type="continuationSeparator" w:id="0">
    <w:p w14:paraId="6F3BC177" w14:textId="77777777" w:rsidR="00CD748A" w:rsidRDefault="00CD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C6A02"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53BA438"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9F610"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AE20F4">
      <w:rPr>
        <w:rStyle w:val="Lehekljenumber"/>
        <w:noProof/>
      </w:rPr>
      <w:t>4</w:t>
    </w:r>
    <w:r>
      <w:rPr>
        <w:rStyle w:val="Lehekljenumber"/>
      </w:rPr>
      <w:fldChar w:fldCharType="end"/>
    </w:r>
  </w:p>
  <w:p w14:paraId="4841A2AC"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09EF3" w14:textId="77777777" w:rsidR="00CD748A" w:rsidRDefault="00CD748A">
      <w:r>
        <w:separator/>
      </w:r>
    </w:p>
  </w:footnote>
  <w:footnote w:type="continuationSeparator" w:id="0">
    <w:p w14:paraId="4DF23CFD" w14:textId="77777777" w:rsidR="00CD748A" w:rsidRDefault="00CD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46941"/>
    <w:rsid w:val="00170253"/>
    <w:rsid w:val="001753F8"/>
    <w:rsid w:val="00184196"/>
    <w:rsid w:val="00195837"/>
    <w:rsid w:val="001F3084"/>
    <w:rsid w:val="00232F17"/>
    <w:rsid w:val="0024619C"/>
    <w:rsid w:val="002C3280"/>
    <w:rsid w:val="002D7626"/>
    <w:rsid w:val="002E5EFF"/>
    <w:rsid w:val="003037BC"/>
    <w:rsid w:val="0031212F"/>
    <w:rsid w:val="00325A6F"/>
    <w:rsid w:val="00333BC3"/>
    <w:rsid w:val="00353761"/>
    <w:rsid w:val="00353D9D"/>
    <w:rsid w:val="003677EF"/>
    <w:rsid w:val="003963DD"/>
    <w:rsid w:val="003A3867"/>
    <w:rsid w:val="003B635D"/>
    <w:rsid w:val="003D26E0"/>
    <w:rsid w:val="003D36DB"/>
    <w:rsid w:val="003D4F06"/>
    <w:rsid w:val="003D66A7"/>
    <w:rsid w:val="003E65A4"/>
    <w:rsid w:val="00405D9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5FD9"/>
    <w:rsid w:val="006664DF"/>
    <w:rsid w:val="0068638E"/>
    <w:rsid w:val="006B546F"/>
    <w:rsid w:val="006B7252"/>
    <w:rsid w:val="006E052C"/>
    <w:rsid w:val="006F0C94"/>
    <w:rsid w:val="00703193"/>
    <w:rsid w:val="00714C10"/>
    <w:rsid w:val="00743F1A"/>
    <w:rsid w:val="00746815"/>
    <w:rsid w:val="0074768D"/>
    <w:rsid w:val="00752AF8"/>
    <w:rsid w:val="00765A06"/>
    <w:rsid w:val="0078383F"/>
    <w:rsid w:val="00795AF5"/>
    <w:rsid w:val="007A0E52"/>
    <w:rsid w:val="007A2D11"/>
    <w:rsid w:val="007D31CF"/>
    <w:rsid w:val="007D4CFF"/>
    <w:rsid w:val="00826078"/>
    <w:rsid w:val="00855A34"/>
    <w:rsid w:val="00855EE8"/>
    <w:rsid w:val="00873C56"/>
    <w:rsid w:val="008833CD"/>
    <w:rsid w:val="008848F7"/>
    <w:rsid w:val="008C347D"/>
    <w:rsid w:val="008C5B5A"/>
    <w:rsid w:val="00903B26"/>
    <w:rsid w:val="00912912"/>
    <w:rsid w:val="009234D3"/>
    <w:rsid w:val="0099748C"/>
    <w:rsid w:val="009979DA"/>
    <w:rsid w:val="009B1F0F"/>
    <w:rsid w:val="009B2113"/>
    <w:rsid w:val="009D2A01"/>
    <w:rsid w:val="009F6A6C"/>
    <w:rsid w:val="00A07E85"/>
    <w:rsid w:val="00A24CA8"/>
    <w:rsid w:val="00A24EC3"/>
    <w:rsid w:val="00A25281"/>
    <w:rsid w:val="00A3657D"/>
    <w:rsid w:val="00A540D4"/>
    <w:rsid w:val="00AB03B6"/>
    <w:rsid w:val="00AB0AA4"/>
    <w:rsid w:val="00AE20F4"/>
    <w:rsid w:val="00B0171E"/>
    <w:rsid w:val="00B20047"/>
    <w:rsid w:val="00B22836"/>
    <w:rsid w:val="00B57882"/>
    <w:rsid w:val="00B74FB6"/>
    <w:rsid w:val="00BA0D63"/>
    <w:rsid w:val="00BD53E0"/>
    <w:rsid w:val="00BE058F"/>
    <w:rsid w:val="00BE115A"/>
    <w:rsid w:val="00C03496"/>
    <w:rsid w:val="00C10910"/>
    <w:rsid w:val="00C220A8"/>
    <w:rsid w:val="00C22B35"/>
    <w:rsid w:val="00C51C85"/>
    <w:rsid w:val="00C84D00"/>
    <w:rsid w:val="00CA7E3C"/>
    <w:rsid w:val="00CB4C5A"/>
    <w:rsid w:val="00CC0F7F"/>
    <w:rsid w:val="00CC3FA2"/>
    <w:rsid w:val="00CD48EA"/>
    <w:rsid w:val="00CD748A"/>
    <w:rsid w:val="00CE1EC8"/>
    <w:rsid w:val="00CE3F00"/>
    <w:rsid w:val="00D01DB6"/>
    <w:rsid w:val="00D02FD8"/>
    <w:rsid w:val="00D04928"/>
    <w:rsid w:val="00D1023E"/>
    <w:rsid w:val="00D112D2"/>
    <w:rsid w:val="00D524EE"/>
    <w:rsid w:val="00D55C1B"/>
    <w:rsid w:val="00D951CA"/>
    <w:rsid w:val="00DA550B"/>
    <w:rsid w:val="00DC0F60"/>
    <w:rsid w:val="00E02F7B"/>
    <w:rsid w:val="00E03C34"/>
    <w:rsid w:val="00E206EF"/>
    <w:rsid w:val="00E35427"/>
    <w:rsid w:val="00E35789"/>
    <w:rsid w:val="00E51AE2"/>
    <w:rsid w:val="00E74FF3"/>
    <w:rsid w:val="00E836BE"/>
    <w:rsid w:val="00E946F2"/>
    <w:rsid w:val="00EA64FC"/>
    <w:rsid w:val="00EE4C3A"/>
    <w:rsid w:val="00EF12E7"/>
    <w:rsid w:val="00F15E7F"/>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C92C2"/>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paragraph" w:styleId="Loendilik">
    <w:name w:val="List Paragraph"/>
    <w:basedOn w:val="Normaallaad"/>
    <w:uiPriority w:val="34"/>
    <w:qFormat/>
    <w:rsid w:val="00873C56"/>
    <w:pPr>
      <w:ind w:left="720"/>
      <w:contextualSpacing/>
    </w:pPr>
  </w:style>
  <w:style w:type="paragraph" w:styleId="Jutumullitekst">
    <w:name w:val="Balloon Text"/>
    <w:basedOn w:val="Normaallaad"/>
    <w:link w:val="JutumullitekstMrk"/>
    <w:uiPriority w:val="99"/>
    <w:rsid w:val="00BA0D63"/>
    <w:rPr>
      <w:rFonts w:ascii="Segoe UI" w:hAnsi="Segoe UI" w:cs="Segoe UI"/>
      <w:sz w:val="18"/>
      <w:szCs w:val="18"/>
    </w:rPr>
  </w:style>
  <w:style w:type="character" w:customStyle="1" w:styleId="JutumullitekstMrk">
    <w:name w:val="Jutumullitekst Märk"/>
    <w:basedOn w:val="Liguvaikefont"/>
    <w:link w:val="Jutumullitekst"/>
    <w:uiPriority w:val="99"/>
    <w:rsid w:val="00BA0D6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5940</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Kristi Kroon</cp:lastModifiedBy>
  <cp:revision>2</cp:revision>
  <cp:lastPrinted>2023-04-20T12:54:00Z</cp:lastPrinted>
  <dcterms:created xsi:type="dcterms:W3CDTF">2023-05-10T06:52:00Z</dcterms:created>
  <dcterms:modified xsi:type="dcterms:W3CDTF">2023-05-10T06:52:00Z</dcterms:modified>
</cp:coreProperties>
</file>