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E5CB" w14:textId="3D184F28" w:rsidR="00CE3F00" w:rsidRDefault="00FE5B2D" w:rsidP="00AC1684">
      <w:pPr>
        <w:tabs>
          <w:tab w:val="left" w:pos="5812"/>
        </w:tabs>
        <w:jc w:val="right"/>
        <w:rPr>
          <w:b/>
          <w:bCs/>
          <w:sz w:val="40"/>
          <w:szCs w:val="40"/>
        </w:rPr>
      </w:pPr>
      <w:r>
        <w:rPr>
          <w:b/>
          <w:bCs/>
          <w:sz w:val="40"/>
          <w:szCs w:val="40"/>
        </w:rPr>
        <w:t>EELNÕU 20</w:t>
      </w:r>
      <w:r w:rsidR="00957C63">
        <w:rPr>
          <w:b/>
          <w:bCs/>
          <w:sz w:val="40"/>
          <w:szCs w:val="40"/>
        </w:rPr>
        <w:t>2</w:t>
      </w:r>
      <w:r w:rsidR="002B7715">
        <w:rPr>
          <w:b/>
          <w:bCs/>
          <w:sz w:val="40"/>
          <w:szCs w:val="40"/>
        </w:rPr>
        <w:t>5</w:t>
      </w:r>
      <w:r w:rsidR="00CE3F00">
        <w:rPr>
          <w:b/>
          <w:bCs/>
          <w:sz w:val="40"/>
          <w:szCs w:val="40"/>
        </w:rPr>
        <w:t>/</w:t>
      </w:r>
      <w:r w:rsidR="00AC1684">
        <w:rPr>
          <w:b/>
          <w:bCs/>
          <w:sz w:val="40"/>
          <w:szCs w:val="40"/>
        </w:rPr>
        <w:t>350-1</w:t>
      </w:r>
    </w:p>
    <w:p w14:paraId="54768F9C" w14:textId="77777777" w:rsidR="00CE3F00" w:rsidRDefault="00CE3F00" w:rsidP="00044E13">
      <w:pPr>
        <w:rPr>
          <w:sz w:val="22"/>
          <w:szCs w:val="22"/>
        </w:rPr>
      </w:pPr>
    </w:p>
    <w:p w14:paraId="63703EF8" w14:textId="77777777" w:rsidR="00CE3F00" w:rsidRDefault="00CC0F7F" w:rsidP="00044E13">
      <w:pPr>
        <w:tabs>
          <w:tab w:val="left" w:pos="5812"/>
        </w:tabs>
        <w:rPr>
          <w:b/>
          <w:bCs/>
          <w:szCs w:val="24"/>
        </w:rPr>
      </w:pPr>
      <w:r>
        <w:rPr>
          <w:szCs w:val="24"/>
        </w:rPr>
        <w:tab/>
      </w:r>
      <w:r w:rsidR="00CE3F00">
        <w:rPr>
          <w:b/>
          <w:bCs/>
          <w:szCs w:val="24"/>
        </w:rPr>
        <w:t>KOMISJONID:</w:t>
      </w:r>
    </w:p>
    <w:p w14:paraId="642C8E20" w14:textId="77777777" w:rsidR="00CE3F0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337D30A0" w14:textId="77777777" w:rsidTr="001F3084">
        <w:tc>
          <w:tcPr>
            <w:tcW w:w="3544" w:type="dxa"/>
            <w:tcBorders>
              <w:top w:val="single" w:sz="6" w:space="0" w:color="auto"/>
              <w:left w:val="single" w:sz="6" w:space="0" w:color="auto"/>
              <w:bottom w:val="single" w:sz="6" w:space="0" w:color="auto"/>
              <w:right w:val="nil"/>
            </w:tcBorders>
          </w:tcPr>
          <w:p w14:paraId="1C556042" w14:textId="77777777" w:rsidR="001F3084" w:rsidRDefault="001F3084" w:rsidP="00044E13">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125A7668" w14:textId="200F6C94" w:rsidR="001F3084" w:rsidRDefault="00243526" w:rsidP="00044E13">
            <w:pPr>
              <w:rPr>
                <w:szCs w:val="24"/>
              </w:rPr>
            </w:pPr>
            <w:r>
              <w:rPr>
                <w:szCs w:val="24"/>
              </w:rPr>
              <w:t>JK</w:t>
            </w:r>
          </w:p>
        </w:tc>
      </w:tr>
      <w:tr w:rsidR="001F3084" w14:paraId="2DF3B93D" w14:textId="77777777" w:rsidTr="001F3084">
        <w:tc>
          <w:tcPr>
            <w:tcW w:w="3544" w:type="dxa"/>
            <w:tcBorders>
              <w:top w:val="single" w:sz="6" w:space="0" w:color="auto"/>
              <w:left w:val="single" w:sz="6" w:space="0" w:color="auto"/>
              <w:bottom w:val="single" w:sz="6" w:space="0" w:color="auto"/>
              <w:right w:val="nil"/>
            </w:tcBorders>
          </w:tcPr>
          <w:p w14:paraId="64BF307B" w14:textId="77777777" w:rsidR="001F3084" w:rsidRDefault="001F3084" w:rsidP="00044E13">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15B3CE08" w14:textId="0AC52C15" w:rsidR="001F3084" w:rsidRDefault="00243526" w:rsidP="00044E13">
            <w:pPr>
              <w:rPr>
                <w:szCs w:val="24"/>
              </w:rPr>
            </w:pPr>
            <w:r>
              <w:rPr>
                <w:szCs w:val="24"/>
              </w:rPr>
              <w:t>X</w:t>
            </w:r>
          </w:p>
        </w:tc>
      </w:tr>
      <w:tr w:rsidR="001F3084" w14:paraId="795D5112" w14:textId="77777777" w:rsidTr="001F3084">
        <w:tc>
          <w:tcPr>
            <w:tcW w:w="3544" w:type="dxa"/>
            <w:tcBorders>
              <w:top w:val="single" w:sz="6" w:space="0" w:color="auto"/>
              <w:left w:val="single" w:sz="6" w:space="0" w:color="auto"/>
              <w:bottom w:val="single" w:sz="6" w:space="0" w:color="auto"/>
              <w:right w:val="nil"/>
            </w:tcBorders>
          </w:tcPr>
          <w:p w14:paraId="7A1612B4" w14:textId="77777777" w:rsidR="001F3084" w:rsidRDefault="001F3084" w:rsidP="00044E13">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3BD87069" w14:textId="4938CB97" w:rsidR="001F3084" w:rsidRDefault="00243526" w:rsidP="00044E13">
            <w:pPr>
              <w:rPr>
                <w:szCs w:val="24"/>
              </w:rPr>
            </w:pPr>
            <w:r>
              <w:rPr>
                <w:szCs w:val="24"/>
              </w:rPr>
              <w:t>X</w:t>
            </w:r>
          </w:p>
        </w:tc>
      </w:tr>
      <w:tr w:rsidR="001F3084" w14:paraId="7A849745" w14:textId="77777777" w:rsidTr="001F3084">
        <w:tc>
          <w:tcPr>
            <w:tcW w:w="3544" w:type="dxa"/>
            <w:tcBorders>
              <w:top w:val="single" w:sz="6" w:space="0" w:color="auto"/>
              <w:left w:val="single" w:sz="6" w:space="0" w:color="auto"/>
              <w:bottom w:val="single" w:sz="6" w:space="0" w:color="auto"/>
              <w:right w:val="nil"/>
            </w:tcBorders>
          </w:tcPr>
          <w:p w14:paraId="0BFC1315" w14:textId="77777777" w:rsidR="001F3084" w:rsidRDefault="001F3084" w:rsidP="00044E13">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6074C3B3" w14:textId="22E72EE8" w:rsidR="001F3084" w:rsidRDefault="00243526" w:rsidP="00044E13">
            <w:pPr>
              <w:rPr>
                <w:szCs w:val="24"/>
              </w:rPr>
            </w:pPr>
            <w:r>
              <w:rPr>
                <w:szCs w:val="24"/>
              </w:rPr>
              <w:t>X</w:t>
            </w:r>
          </w:p>
        </w:tc>
      </w:tr>
      <w:tr w:rsidR="001F3084" w14:paraId="2FFB4353" w14:textId="77777777" w:rsidTr="001F3084">
        <w:tc>
          <w:tcPr>
            <w:tcW w:w="3544" w:type="dxa"/>
            <w:tcBorders>
              <w:top w:val="single" w:sz="6" w:space="0" w:color="auto"/>
              <w:left w:val="single" w:sz="6" w:space="0" w:color="auto"/>
              <w:bottom w:val="single" w:sz="6" w:space="0" w:color="auto"/>
              <w:right w:val="nil"/>
            </w:tcBorders>
          </w:tcPr>
          <w:p w14:paraId="4BAC2BD3" w14:textId="77777777" w:rsidR="001F3084" w:rsidRDefault="001F3084" w:rsidP="00044E13">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271A1DF0" w14:textId="19FF45F6" w:rsidR="001F3084" w:rsidRDefault="00243526" w:rsidP="00044E13">
            <w:pPr>
              <w:rPr>
                <w:szCs w:val="24"/>
              </w:rPr>
            </w:pPr>
            <w:r>
              <w:rPr>
                <w:szCs w:val="24"/>
              </w:rPr>
              <w:t>X</w:t>
            </w:r>
          </w:p>
        </w:tc>
      </w:tr>
      <w:tr w:rsidR="001F3084" w14:paraId="44DD884C" w14:textId="77777777" w:rsidTr="001F3084">
        <w:tc>
          <w:tcPr>
            <w:tcW w:w="3544" w:type="dxa"/>
            <w:tcBorders>
              <w:top w:val="single" w:sz="6" w:space="0" w:color="auto"/>
              <w:left w:val="single" w:sz="6" w:space="0" w:color="auto"/>
              <w:bottom w:val="single" w:sz="6" w:space="0" w:color="auto"/>
              <w:right w:val="nil"/>
            </w:tcBorders>
          </w:tcPr>
          <w:p w14:paraId="55529766" w14:textId="77777777" w:rsidR="001F3084" w:rsidRDefault="001F3084" w:rsidP="00044E13">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C87127F" w14:textId="712BB360" w:rsidR="001F3084" w:rsidRDefault="00243526" w:rsidP="00044E13">
            <w:pPr>
              <w:rPr>
                <w:szCs w:val="24"/>
              </w:rPr>
            </w:pPr>
            <w:r>
              <w:rPr>
                <w:szCs w:val="24"/>
              </w:rPr>
              <w:t>X</w:t>
            </w:r>
          </w:p>
        </w:tc>
      </w:tr>
      <w:tr w:rsidR="00E836BE" w14:paraId="40981422" w14:textId="77777777" w:rsidTr="001F3084">
        <w:tc>
          <w:tcPr>
            <w:tcW w:w="3544" w:type="dxa"/>
            <w:tcBorders>
              <w:top w:val="single" w:sz="6" w:space="0" w:color="auto"/>
              <w:left w:val="single" w:sz="6" w:space="0" w:color="auto"/>
              <w:bottom w:val="single" w:sz="6" w:space="0" w:color="auto"/>
              <w:right w:val="nil"/>
            </w:tcBorders>
          </w:tcPr>
          <w:p w14:paraId="01C2B69C" w14:textId="77777777" w:rsidR="00E836BE" w:rsidRPr="00E836BE" w:rsidRDefault="00D04928" w:rsidP="00044E13">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25E440D6" w14:textId="348D4EE1" w:rsidR="00E836BE" w:rsidRDefault="00243526" w:rsidP="00044E13">
            <w:pPr>
              <w:rPr>
                <w:szCs w:val="24"/>
              </w:rPr>
            </w:pPr>
            <w:r>
              <w:rPr>
                <w:szCs w:val="24"/>
              </w:rPr>
              <w:t>X</w:t>
            </w:r>
          </w:p>
        </w:tc>
      </w:tr>
      <w:tr w:rsidR="00E836BE" w14:paraId="19246A7B" w14:textId="77777777" w:rsidTr="001F3084">
        <w:tc>
          <w:tcPr>
            <w:tcW w:w="3544" w:type="dxa"/>
            <w:tcBorders>
              <w:top w:val="single" w:sz="6" w:space="0" w:color="auto"/>
              <w:left w:val="single" w:sz="6" w:space="0" w:color="auto"/>
              <w:bottom w:val="single" w:sz="6" w:space="0" w:color="auto"/>
              <w:right w:val="nil"/>
            </w:tcBorders>
          </w:tcPr>
          <w:p w14:paraId="25492449" w14:textId="77777777" w:rsidR="00E836BE" w:rsidRPr="00E836BE" w:rsidRDefault="00E836BE" w:rsidP="00044E13">
            <w:pPr>
              <w:rPr>
                <w:szCs w:val="24"/>
              </w:rPr>
            </w:pPr>
            <w:proofErr w:type="spellStart"/>
            <w:r w:rsidRPr="00E836BE">
              <w:rPr>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0201C663" w14:textId="2C17E1E2" w:rsidR="00E836BE" w:rsidRDefault="00243526" w:rsidP="00044E13">
            <w:pPr>
              <w:rPr>
                <w:szCs w:val="24"/>
              </w:rPr>
            </w:pPr>
            <w:r>
              <w:rPr>
                <w:szCs w:val="24"/>
              </w:rPr>
              <w:t>X</w:t>
            </w:r>
          </w:p>
        </w:tc>
      </w:tr>
    </w:tbl>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bookmarkStart w:id="0" w:name="_GoBack"/>
      <w:bookmarkEnd w:id="0"/>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3265A6F5" w:rsidR="00CE3F00" w:rsidRPr="00170253" w:rsidRDefault="00034A5A" w:rsidP="00044E13">
      <w:pPr>
        <w:pStyle w:val="Pealkiri3"/>
        <w:ind w:left="6521"/>
        <w:rPr>
          <w:b w:val="0"/>
          <w:i w:val="0"/>
        </w:rPr>
      </w:pPr>
      <w:r>
        <w:rPr>
          <w:b w:val="0"/>
          <w:i w:val="0"/>
        </w:rPr>
        <w:t>2</w:t>
      </w:r>
      <w:r w:rsidR="00D3762D">
        <w:rPr>
          <w:b w:val="0"/>
          <w:i w:val="0"/>
        </w:rPr>
        <w:t>5</w:t>
      </w:r>
      <w:r w:rsidR="00703193" w:rsidRPr="00170253">
        <w:rPr>
          <w:b w:val="0"/>
          <w:i w:val="0"/>
        </w:rPr>
        <w:t>.</w:t>
      </w:r>
      <w:r w:rsidR="00D3762D">
        <w:rPr>
          <w:b w:val="0"/>
          <w:i w:val="0"/>
        </w:rPr>
        <w:t xml:space="preserve"> september</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05EB8A58" w14:textId="77777777" w:rsidR="00034A5A" w:rsidRDefault="00034A5A" w:rsidP="00034A5A">
      <w:pPr>
        <w:pStyle w:val="Loendijtk"/>
        <w:numPr>
          <w:ilvl w:val="0"/>
          <w:numId w:val="0"/>
        </w:numPr>
      </w:pPr>
    </w:p>
    <w:p w14:paraId="086602DF" w14:textId="5B2D270B" w:rsidR="00034A5A" w:rsidRDefault="00034A5A" w:rsidP="00034A5A">
      <w:pPr>
        <w:pStyle w:val="Loendijtk"/>
        <w:numPr>
          <w:ilvl w:val="0"/>
          <w:numId w:val="0"/>
        </w:numPr>
      </w:pPr>
      <w:r>
        <w:t xml:space="preserve">Viljandi linna eelarvestrateegia aastateks 2025-2029 </w:t>
      </w:r>
    </w:p>
    <w:p w14:paraId="5B255EE2" w14:textId="4C88CF0C" w:rsidR="00CE3F00" w:rsidRDefault="00CE3F00" w:rsidP="00044E13">
      <w:pPr>
        <w:rPr>
          <w:szCs w:val="24"/>
        </w:rPr>
      </w:pPr>
    </w:p>
    <w:p w14:paraId="43B5F000" w14:textId="77777777" w:rsidR="00FE5B2D" w:rsidRDefault="00FE5B2D" w:rsidP="00044E13">
      <w:pPr>
        <w:rPr>
          <w:szCs w:val="24"/>
        </w:rPr>
      </w:pPr>
    </w:p>
    <w:p w14:paraId="088B0060" w14:textId="1AD57AF0" w:rsidR="00034A5A" w:rsidRDefault="00034A5A" w:rsidP="00034A5A">
      <w:pPr>
        <w:pStyle w:val="Loendijtk"/>
        <w:numPr>
          <w:ilvl w:val="0"/>
          <w:numId w:val="0"/>
        </w:numPr>
      </w:pPr>
      <w:r w:rsidRPr="00A26B44">
        <w:t>Määrus kehtestatakse kohaliku omavalitsuse korralduse seaduse § 22 lõike 1 punkti 7, § 37</w:t>
      </w:r>
      <w:r w:rsidRPr="00034A5A">
        <w:rPr>
          <w:vertAlign w:val="superscript"/>
        </w:rPr>
        <w:t>1</w:t>
      </w:r>
      <w:r w:rsidRPr="00A26B44">
        <w:t>, § 37</w:t>
      </w:r>
      <w:r w:rsidRPr="00034A5A">
        <w:rPr>
          <w:vertAlign w:val="superscript"/>
        </w:rPr>
        <w:t>2</w:t>
      </w:r>
      <w:r w:rsidRPr="00A26B44">
        <w:t xml:space="preserve"> lõigete 4 ja 7, kohaliku omavalitsuse üksuse finantsjuhtimise seaduse § 20, Viljandi Linnavolikogu 31.10.2014 määruse nr 33 „Viljandi linna arengukava ja eelarvestrateegia koostamise, muutmise, menetlemise ja kinnitamise kord“ alusel ning arvestades </w:t>
      </w:r>
      <w:r w:rsidRPr="00C436DB">
        <w:t>Viljandi Linnavolikogu 2</w:t>
      </w:r>
      <w:r>
        <w:t>7</w:t>
      </w:r>
      <w:r w:rsidRPr="00C436DB">
        <w:t>.0</w:t>
      </w:r>
      <w:r>
        <w:t>2</w:t>
      </w:r>
      <w:r w:rsidRPr="00C436DB">
        <w:t>.202</w:t>
      </w:r>
      <w:r>
        <w:t>5</w:t>
      </w:r>
      <w:r w:rsidRPr="00C436DB">
        <w:t xml:space="preserve"> otsus</w:t>
      </w:r>
      <w:r>
        <w:t>t</w:t>
      </w:r>
      <w:r w:rsidRPr="00C436DB">
        <w:t xml:space="preserve"> nr </w:t>
      </w:r>
      <w:r>
        <w:t>239</w:t>
      </w:r>
      <w:r w:rsidRPr="00C436DB">
        <w:t xml:space="preserve"> „Viljandi linna arengustrateegia 20</w:t>
      </w:r>
      <w:r>
        <w:t>40</w:t>
      </w:r>
      <w:r w:rsidRPr="00C436DB">
        <w:t>+, Viljandi linna arengukava aastateks 202</w:t>
      </w:r>
      <w:r>
        <w:t>4</w:t>
      </w:r>
      <w:r w:rsidRPr="00C436DB">
        <w:t>–202</w:t>
      </w:r>
      <w:r>
        <w:t>9</w:t>
      </w:r>
      <w:r w:rsidRPr="00C436DB">
        <w:t xml:space="preserve"> ja </w:t>
      </w:r>
      <w:r w:rsidRPr="00BC3D51">
        <w:t>Viljandi linna eelarvestrateegia aastateks 202</w:t>
      </w:r>
      <w:r>
        <w:t>4</w:t>
      </w:r>
      <w:r w:rsidRPr="00BC3D51">
        <w:t>-202</w:t>
      </w:r>
      <w:r>
        <w:t>9</w:t>
      </w:r>
      <w:r w:rsidRPr="00BC3D51">
        <w:t xml:space="preserve"> ülevaatamise algatamine“ ja Viljandi Linnavalitsuse </w:t>
      </w:r>
      <w:r>
        <w:t>10</w:t>
      </w:r>
      <w:r w:rsidRPr="00BC3D51">
        <w:t>.</w:t>
      </w:r>
      <w:r>
        <w:t>03</w:t>
      </w:r>
      <w:r w:rsidRPr="00BC3D51">
        <w:t>.202</w:t>
      </w:r>
      <w:r>
        <w:t>5</w:t>
      </w:r>
      <w:r w:rsidRPr="00BC3D51">
        <w:t xml:space="preserve"> korraldust nr </w:t>
      </w:r>
      <w:r>
        <w:t>144</w:t>
      </w:r>
      <w:r w:rsidRPr="00BC3D51">
        <w:t xml:space="preserve"> „Viljandi linna arengustrateegia 20</w:t>
      </w:r>
      <w:r>
        <w:t>40</w:t>
      </w:r>
      <w:r w:rsidRPr="00BC3D51">
        <w:t>+, Viljandi linna arengukava aastateks 202</w:t>
      </w:r>
      <w:r>
        <w:t>4</w:t>
      </w:r>
      <w:r w:rsidRPr="00BC3D51">
        <w:t>–202</w:t>
      </w:r>
      <w:r>
        <w:t>9</w:t>
      </w:r>
      <w:r w:rsidRPr="00BC3D51">
        <w:t xml:space="preserve"> ja Viljandi linna eelarvestrateegia aastateks 202</w:t>
      </w:r>
      <w:r>
        <w:t>4</w:t>
      </w:r>
      <w:r w:rsidRPr="00BC3D51">
        <w:t>-202</w:t>
      </w:r>
      <w:r>
        <w:t>9</w:t>
      </w:r>
      <w:r w:rsidRPr="00BC3D51">
        <w:t xml:space="preserve"> ülevaatamise komisjoni koosseisu ja tööplaani kinnitamine.</w:t>
      </w:r>
    </w:p>
    <w:p w14:paraId="35C4F90E" w14:textId="77777777" w:rsidR="00FE5B2D" w:rsidRDefault="00FE5B2D" w:rsidP="00044E13">
      <w:pPr>
        <w:rPr>
          <w:szCs w:val="24"/>
        </w:rPr>
      </w:pPr>
    </w:p>
    <w:p w14:paraId="20253762" w14:textId="6948A5B6" w:rsidR="008C347D" w:rsidRDefault="00034A5A" w:rsidP="008C347D">
      <w:pPr>
        <w:pStyle w:val="Loendijtk"/>
      </w:pPr>
      <w:r>
        <w:t>Kinnitada Viljandi linna eelarvestrateegia aastateks 2025–2029 vastavalt määruse lisale.</w:t>
      </w:r>
    </w:p>
    <w:p w14:paraId="1ED2F414" w14:textId="77777777" w:rsidR="00034A5A" w:rsidRDefault="00034A5A" w:rsidP="00034A5A">
      <w:pPr>
        <w:pStyle w:val="Loendijtk"/>
        <w:numPr>
          <w:ilvl w:val="0"/>
          <w:numId w:val="0"/>
        </w:numPr>
      </w:pPr>
    </w:p>
    <w:p w14:paraId="102BDDD7" w14:textId="3F056A97" w:rsidR="00034A5A" w:rsidRDefault="00034A5A" w:rsidP="00034A5A">
      <w:pPr>
        <w:pStyle w:val="Loendijtk"/>
      </w:pPr>
      <w:r>
        <w:t>Tunnistada kehtetuks Viljandi Linnavolikogu 29.09.2024 määrus nr 55 „Viljandi linna eelarvestrateegia aastateks 2024-2029“.</w:t>
      </w:r>
    </w:p>
    <w:p w14:paraId="429A8BA5" w14:textId="77777777" w:rsidR="00CE3F00" w:rsidRDefault="00CE3F00" w:rsidP="00044E13">
      <w:pPr>
        <w:rPr>
          <w:szCs w:val="24"/>
        </w:rPr>
      </w:pPr>
    </w:p>
    <w:p w14:paraId="3DEC0645" w14:textId="77777777" w:rsidR="00C84D00" w:rsidRPr="00034A5A" w:rsidRDefault="00CE3F00" w:rsidP="00044E13">
      <w:pPr>
        <w:pStyle w:val="Loendijtk"/>
      </w:pPr>
      <w:r>
        <w:rPr>
          <w:szCs w:val="24"/>
        </w:rPr>
        <w:t xml:space="preserve">Määrus jõustub </w:t>
      </w:r>
      <w:r w:rsidR="00405D94">
        <w:rPr>
          <w:szCs w:val="24"/>
        </w:rPr>
        <w:t>kolmandal</w:t>
      </w:r>
      <w:r w:rsidR="00FE5B2D">
        <w:rPr>
          <w:szCs w:val="24"/>
        </w:rPr>
        <w:t xml:space="preserve"> </w:t>
      </w:r>
      <w:r>
        <w:rPr>
          <w:szCs w:val="24"/>
        </w:rPr>
        <w:t xml:space="preserve">päeval </w:t>
      </w:r>
      <w:r w:rsidR="003D26E0">
        <w:rPr>
          <w:szCs w:val="24"/>
        </w:rPr>
        <w:t>pärast</w:t>
      </w:r>
      <w:r>
        <w:rPr>
          <w:szCs w:val="24"/>
        </w:rPr>
        <w:t xml:space="preserve"> </w:t>
      </w:r>
      <w:r w:rsidR="0061267D">
        <w:rPr>
          <w:szCs w:val="24"/>
        </w:rPr>
        <w:t>avaldamist Riigi Teatajas.</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77777777" w:rsidR="0047204A" w:rsidRPr="0047204A" w:rsidRDefault="003D4F06" w:rsidP="00044E13">
      <w:pPr>
        <w:rPr>
          <w:szCs w:val="24"/>
        </w:rPr>
      </w:pPr>
      <w:r>
        <w:rPr>
          <w:szCs w:val="24"/>
        </w:rPr>
        <w:t>Helmen Kütt</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23421BB4"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7455EB">
        <w:rPr>
          <w:b w:val="0"/>
          <w:sz w:val="24"/>
          <w:szCs w:val="24"/>
        </w:rPr>
        <w:t>Reet Alev, Aili Soomuste</w:t>
      </w:r>
      <w:r w:rsidR="00411519">
        <w:rPr>
          <w:b w:val="0"/>
          <w:sz w:val="24"/>
          <w:szCs w:val="24"/>
        </w:rPr>
        <w:t>, Ülle Allik</w:t>
      </w:r>
    </w:p>
    <w:p w14:paraId="1DBFDCF1" w14:textId="408CBC6E" w:rsidR="00CE3F00" w:rsidRPr="00CC0F7F" w:rsidRDefault="00CE3F00" w:rsidP="00044E13">
      <w:pPr>
        <w:rPr>
          <w:bCs/>
          <w:szCs w:val="24"/>
        </w:rPr>
      </w:pPr>
      <w:r>
        <w:rPr>
          <w:b/>
          <w:bCs/>
          <w:szCs w:val="24"/>
        </w:rPr>
        <w:t>Esitatud:</w:t>
      </w:r>
      <w:r w:rsidRPr="00CC0F7F">
        <w:rPr>
          <w:bCs/>
          <w:szCs w:val="24"/>
        </w:rPr>
        <w:t xml:space="preserve"> </w:t>
      </w:r>
      <w:r w:rsidR="00AC1684">
        <w:rPr>
          <w:bCs/>
          <w:szCs w:val="24"/>
        </w:rPr>
        <w:t>8.09</w:t>
      </w:r>
      <w:r w:rsidR="00411519">
        <w:rPr>
          <w:bCs/>
          <w:szCs w:val="24"/>
        </w:rPr>
        <w:t>.2025</w:t>
      </w:r>
    </w:p>
    <w:p w14:paraId="648BC6D7" w14:textId="3AB091DE"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sidR="00AC1684">
        <w:rPr>
          <w:b/>
          <w:bCs/>
          <w:szCs w:val="24"/>
        </w:rPr>
        <w:t xml:space="preserve">       </w:t>
      </w:r>
      <w:r>
        <w:rPr>
          <w:b/>
          <w:bCs/>
          <w:szCs w:val="24"/>
        </w:rPr>
        <w:t>Ettekandja:</w:t>
      </w:r>
      <w:r w:rsidRPr="00CC0F7F">
        <w:rPr>
          <w:bCs/>
          <w:szCs w:val="24"/>
        </w:rPr>
        <w:t xml:space="preserve"> </w:t>
      </w:r>
      <w:r w:rsidR="00AC1684">
        <w:rPr>
          <w:bCs/>
          <w:szCs w:val="24"/>
        </w:rPr>
        <w:t>Johan-Kristjan Konovalov</w:t>
      </w:r>
    </w:p>
    <w:p w14:paraId="61581645" w14:textId="1CE126C3" w:rsidR="00CE3F00" w:rsidRPr="00CC0F7F" w:rsidRDefault="00CE3F00" w:rsidP="00044E13">
      <w:pPr>
        <w:rPr>
          <w:szCs w:val="24"/>
        </w:rPr>
      </w:pPr>
      <w:r w:rsidRPr="003D26E0">
        <w:rPr>
          <w:b/>
          <w:szCs w:val="24"/>
        </w:rPr>
        <w:t>Lk arv:</w:t>
      </w:r>
      <w:r w:rsidRPr="00CC0F7F">
        <w:rPr>
          <w:szCs w:val="24"/>
        </w:rPr>
        <w:t xml:space="preserve"> </w:t>
      </w:r>
      <w:r w:rsidR="00C3342B">
        <w:rPr>
          <w:szCs w:val="24"/>
        </w:rPr>
        <w:t>3</w:t>
      </w:r>
    </w:p>
    <w:p w14:paraId="0B5B520D" w14:textId="5CC8A6BC" w:rsidR="00BE115A" w:rsidRDefault="00561F29" w:rsidP="00044E13">
      <w:pPr>
        <w:rPr>
          <w:szCs w:val="24"/>
        </w:rPr>
      </w:pPr>
      <w:r>
        <w:rPr>
          <w:b/>
          <w:szCs w:val="24"/>
        </w:rPr>
        <w:t>Hääletamine:</w:t>
      </w:r>
      <w:r w:rsidR="00BE115A" w:rsidRPr="00BE115A">
        <w:rPr>
          <w:bCs/>
          <w:szCs w:val="24"/>
        </w:rPr>
        <w:t xml:space="preserve"> </w:t>
      </w:r>
      <w:r w:rsidR="00BE115A">
        <w:rPr>
          <w:bCs/>
          <w:szCs w:val="24"/>
        </w:rPr>
        <w:t>koos</w:t>
      </w:r>
      <w:r w:rsidR="00232F17">
        <w:rPr>
          <w:bCs/>
          <w:szCs w:val="24"/>
        </w:rPr>
        <w:t>s</w:t>
      </w:r>
      <w:r w:rsidR="00BE115A">
        <w:rPr>
          <w:bCs/>
          <w:szCs w:val="24"/>
        </w:rPr>
        <w:t>eisu häälteenamus</w:t>
      </w:r>
    </w:p>
    <w:p w14:paraId="49676F4D" w14:textId="77777777" w:rsidR="00561F29" w:rsidRDefault="00561F29" w:rsidP="00044E13">
      <w:pPr>
        <w:rPr>
          <w:b/>
          <w:szCs w:val="24"/>
        </w:rPr>
      </w:pPr>
    </w:p>
    <w:p w14:paraId="3F8EFB3A" w14:textId="3ABE59BA" w:rsidR="004A20C6" w:rsidRDefault="00826078" w:rsidP="00034A5A">
      <w:pPr>
        <w:jc w:val="center"/>
        <w:rPr>
          <w:szCs w:val="24"/>
        </w:rPr>
      </w:pPr>
      <w:r>
        <w:rPr>
          <w:szCs w:val="24"/>
        </w:rPr>
        <w:br w:type="page"/>
      </w:r>
    </w:p>
    <w:p w14:paraId="6D697822" w14:textId="77777777" w:rsidR="00034A5A" w:rsidRDefault="00034A5A" w:rsidP="00044E13">
      <w:pPr>
        <w:rPr>
          <w:szCs w:val="24"/>
        </w:rPr>
      </w:pPr>
    </w:p>
    <w:p w14:paraId="2A34008F" w14:textId="77777777" w:rsidR="00034A5A" w:rsidRPr="001319B0" w:rsidRDefault="00034A5A" w:rsidP="00034A5A">
      <w:pPr>
        <w:jc w:val="center"/>
        <w:rPr>
          <w:bCs/>
          <w:szCs w:val="24"/>
        </w:rPr>
      </w:pPr>
      <w:r w:rsidRPr="001319B0">
        <w:rPr>
          <w:bCs/>
          <w:szCs w:val="24"/>
        </w:rPr>
        <w:t>Seletuskiri</w:t>
      </w:r>
    </w:p>
    <w:p w14:paraId="28064937" w14:textId="12A082A8" w:rsidR="00034A5A" w:rsidRPr="005C2362" w:rsidRDefault="00034A5A" w:rsidP="00034A5A">
      <w:pPr>
        <w:jc w:val="center"/>
        <w:rPr>
          <w:b/>
          <w:szCs w:val="24"/>
        </w:rPr>
      </w:pPr>
      <w:r w:rsidRPr="005C2362">
        <w:rPr>
          <w:b/>
          <w:szCs w:val="24"/>
        </w:rPr>
        <w:t>Viljandi linna eelarvestrateegia aastateks 202</w:t>
      </w:r>
      <w:r>
        <w:rPr>
          <w:b/>
          <w:szCs w:val="24"/>
        </w:rPr>
        <w:t>5</w:t>
      </w:r>
      <w:r w:rsidRPr="005C2362">
        <w:rPr>
          <w:b/>
          <w:szCs w:val="24"/>
        </w:rPr>
        <w:t>–202</w:t>
      </w:r>
      <w:r>
        <w:rPr>
          <w:b/>
          <w:szCs w:val="24"/>
        </w:rPr>
        <w:t>9</w:t>
      </w:r>
    </w:p>
    <w:p w14:paraId="14337F9A" w14:textId="77777777" w:rsidR="00034A5A" w:rsidRPr="001319B0" w:rsidRDefault="00034A5A" w:rsidP="00034A5A">
      <w:pPr>
        <w:rPr>
          <w:bCs/>
          <w:szCs w:val="24"/>
        </w:rPr>
      </w:pPr>
      <w:r w:rsidRPr="001319B0">
        <w:rPr>
          <w:bCs/>
          <w:szCs w:val="24"/>
        </w:rPr>
        <w:t xml:space="preserve"> </w:t>
      </w:r>
    </w:p>
    <w:p w14:paraId="16B2E867" w14:textId="612BA3B9" w:rsidR="00034A5A" w:rsidRPr="001319B0" w:rsidRDefault="00034A5A" w:rsidP="00034A5A">
      <w:pPr>
        <w:rPr>
          <w:bCs/>
          <w:szCs w:val="24"/>
        </w:rPr>
      </w:pPr>
      <w:r w:rsidRPr="001319B0">
        <w:rPr>
          <w:bCs/>
          <w:szCs w:val="24"/>
        </w:rPr>
        <w:t>Eelarvestrateegia koostatakse arengukavas sätestatud eesmärkide saavutamiseks, et planeerida kavandatavate tegevuste finantseerimist</w:t>
      </w:r>
      <w:r>
        <w:rPr>
          <w:bCs/>
          <w:szCs w:val="24"/>
        </w:rPr>
        <w:t>. E</w:t>
      </w:r>
      <w:r w:rsidRPr="001319B0">
        <w:rPr>
          <w:bCs/>
          <w:szCs w:val="24"/>
        </w:rPr>
        <w:t>elnõu eesmärgiks on kehtestada linnavolikogu menetluses oleva määrusega „Viljandi linna arengustrateegia 20</w:t>
      </w:r>
      <w:r>
        <w:rPr>
          <w:bCs/>
          <w:szCs w:val="24"/>
        </w:rPr>
        <w:t>40</w:t>
      </w:r>
      <w:r w:rsidRPr="001319B0">
        <w:rPr>
          <w:bCs/>
          <w:szCs w:val="24"/>
        </w:rPr>
        <w:t xml:space="preserve">+ ja Viljandi linna arengukava </w:t>
      </w:r>
    </w:p>
    <w:p w14:paraId="688A6665" w14:textId="4C59D754" w:rsidR="00034A5A" w:rsidRPr="001319B0" w:rsidRDefault="00034A5A" w:rsidP="00034A5A">
      <w:pPr>
        <w:rPr>
          <w:bCs/>
          <w:szCs w:val="24"/>
        </w:rPr>
      </w:pPr>
      <w:r w:rsidRPr="001319B0">
        <w:rPr>
          <w:bCs/>
          <w:szCs w:val="24"/>
        </w:rPr>
        <w:t>202</w:t>
      </w:r>
      <w:r>
        <w:rPr>
          <w:bCs/>
          <w:szCs w:val="24"/>
        </w:rPr>
        <w:t>5-</w:t>
      </w:r>
      <w:r w:rsidRPr="001319B0">
        <w:rPr>
          <w:bCs/>
          <w:szCs w:val="24"/>
        </w:rPr>
        <w:t>202</w:t>
      </w:r>
      <w:r>
        <w:rPr>
          <w:bCs/>
          <w:szCs w:val="24"/>
        </w:rPr>
        <w:t>9</w:t>
      </w:r>
      <w:r w:rsidRPr="001319B0">
        <w:rPr>
          <w:bCs/>
          <w:szCs w:val="24"/>
        </w:rPr>
        <w:t>“ kooskõlas olev finantsplaan.</w:t>
      </w:r>
    </w:p>
    <w:p w14:paraId="20872CA0" w14:textId="77777777" w:rsidR="00034A5A" w:rsidRDefault="00034A5A" w:rsidP="00034A5A">
      <w:pPr>
        <w:rPr>
          <w:bCs/>
          <w:szCs w:val="24"/>
        </w:rPr>
      </w:pPr>
    </w:p>
    <w:p w14:paraId="7CC7BA3B" w14:textId="76555FFB" w:rsidR="00034A5A" w:rsidRPr="00B9058F" w:rsidRDefault="00034A5A" w:rsidP="00034A5A">
      <w:pPr>
        <w:rPr>
          <w:szCs w:val="24"/>
        </w:rPr>
      </w:pPr>
      <w:r w:rsidRPr="00B9058F">
        <w:rPr>
          <w:szCs w:val="24"/>
        </w:rPr>
        <w:t xml:space="preserve">Vastavalt kohaliku omavalitsuse korralduse seaduse (KOKS) § 22 lõike 1 punktile 7 on eelarvestrateegia vastuvõtmine ning muutmine volikogu ainupädevuses. Vastavalt KOKS § 45 lõikele 5 on eelarvestrateegiaga seotud otsustuste vastuvõtmiseks vajalik volikogu koosseisu </w:t>
      </w:r>
      <w:r w:rsidRPr="00085292">
        <w:rPr>
          <w:szCs w:val="24"/>
        </w:rPr>
        <w:t>häälteenamus.</w:t>
      </w:r>
    </w:p>
    <w:p w14:paraId="15406DE9" w14:textId="77777777" w:rsidR="00034A5A" w:rsidRPr="001319B0" w:rsidRDefault="00034A5A" w:rsidP="00034A5A">
      <w:pPr>
        <w:rPr>
          <w:bCs/>
          <w:szCs w:val="24"/>
        </w:rPr>
      </w:pPr>
    </w:p>
    <w:p w14:paraId="63C53C83" w14:textId="44501453" w:rsidR="00034A5A" w:rsidRPr="00B9058F" w:rsidRDefault="00034A5A" w:rsidP="00034A5A">
      <w:pPr>
        <w:rPr>
          <w:szCs w:val="24"/>
        </w:rPr>
      </w:pPr>
      <w:r w:rsidRPr="00B9058F">
        <w:rPr>
          <w:szCs w:val="24"/>
        </w:rPr>
        <w:t>Viljandi linna eelarvestrateegia on koostatud vastavalt kohaliku omavalitsuse üksuse finantsjuhtimise seaduse (KOFS) § 20 nõuetele. KOFS § 20 lõike 3 kohaselt esitatakse eelarvestrateegias</w:t>
      </w:r>
      <w:r w:rsidRPr="001319B0">
        <w:rPr>
          <w:bCs/>
          <w:szCs w:val="24"/>
        </w:rPr>
        <w:t>:</w:t>
      </w:r>
    </w:p>
    <w:p w14:paraId="20AF68A0" w14:textId="77777777" w:rsidR="00034A5A" w:rsidRPr="00B9058F" w:rsidRDefault="00034A5A" w:rsidP="00034A5A">
      <w:pPr>
        <w:ind w:left="426" w:hanging="426"/>
        <w:rPr>
          <w:szCs w:val="24"/>
        </w:rPr>
      </w:pPr>
      <w:r w:rsidRPr="00B9058F">
        <w:rPr>
          <w:szCs w:val="24"/>
        </w:rPr>
        <w:t>1)</w:t>
      </w:r>
      <w:r w:rsidRPr="00B9058F">
        <w:rPr>
          <w:szCs w:val="24"/>
        </w:rPr>
        <w:tab/>
        <w:t>kohaliku omavalitsuse üksuse majandusliku olukorra analüüs ja prognoos eelarvestrateegia perioodiks;</w:t>
      </w:r>
    </w:p>
    <w:p w14:paraId="044D7F58" w14:textId="77777777" w:rsidR="00034A5A" w:rsidRPr="00B9058F" w:rsidRDefault="00034A5A" w:rsidP="00034A5A">
      <w:pPr>
        <w:ind w:left="426" w:hanging="426"/>
        <w:rPr>
          <w:szCs w:val="24"/>
        </w:rPr>
      </w:pPr>
      <w:r w:rsidRPr="00B9058F">
        <w:rPr>
          <w:szCs w:val="24"/>
        </w:rPr>
        <w:t>2)</w:t>
      </w:r>
      <w:r w:rsidRPr="00B9058F">
        <w:rPr>
          <w:szCs w:val="24"/>
        </w:rPr>
        <w:tab/>
        <w:t>eelarvestrateegia vastuvõtmisele eelnenud aasta tegelikud, jooksva aasta eeldatavad ja eelarvestrateegia perioodiks prognoositavad põhitegevuse tulud vähemalt KOFS § 7 lõike 1 või § 14 lõike 1 detailsuses, eeldatavad põhitegevuse kulud vähemalt § 8 lõike 1 või § 15 lõike 1 detailsuses, investeerimistegevuse eelarveosa olulisemad tegevused ja investeeringud koos kogumaksumuse prognoosi ja võimalike finantseerimisallikatega, eeldatav finantseerimistegevuse maht ning likviidsete varade muutus;</w:t>
      </w:r>
    </w:p>
    <w:p w14:paraId="2C1B15CE" w14:textId="77777777" w:rsidR="00034A5A" w:rsidRPr="00B9058F" w:rsidRDefault="00034A5A" w:rsidP="00034A5A">
      <w:pPr>
        <w:ind w:left="426" w:hanging="426"/>
        <w:rPr>
          <w:szCs w:val="24"/>
        </w:rPr>
      </w:pPr>
      <w:r w:rsidRPr="00B9058F">
        <w:rPr>
          <w:szCs w:val="24"/>
        </w:rPr>
        <w:t>2</w:t>
      </w:r>
      <w:r w:rsidRPr="00B9058F">
        <w:rPr>
          <w:szCs w:val="24"/>
          <w:vertAlign w:val="superscript"/>
        </w:rPr>
        <w:t>1</w:t>
      </w:r>
      <w:r w:rsidRPr="00B9058F">
        <w:rPr>
          <w:szCs w:val="24"/>
        </w:rPr>
        <w:t>)</w:t>
      </w:r>
      <w:r w:rsidRPr="00B9058F">
        <w:rPr>
          <w:szCs w:val="24"/>
        </w:rPr>
        <w:tab/>
        <w:t>informatsioon eelarvestrateegia perioodiks kavandatavatest kohalike maksude ja maamaksu muudatustest;</w:t>
      </w:r>
    </w:p>
    <w:p w14:paraId="26205A93" w14:textId="77777777" w:rsidR="00034A5A" w:rsidRPr="00B9058F" w:rsidRDefault="00034A5A" w:rsidP="00034A5A">
      <w:pPr>
        <w:ind w:left="426" w:hanging="426"/>
        <w:rPr>
          <w:szCs w:val="24"/>
        </w:rPr>
      </w:pPr>
      <w:r w:rsidRPr="00B9058F">
        <w:rPr>
          <w:szCs w:val="24"/>
        </w:rPr>
        <w:t>3)</w:t>
      </w:r>
      <w:r w:rsidRPr="00B9058F">
        <w:rPr>
          <w:szCs w:val="24"/>
        </w:rPr>
        <w:tab/>
        <w:t>ülevaade kohaliku omavalitsuse üksuse ja temast sõltuvate üksuste majandusolukorrast, sealhulgas arvnäitajad, mis on vajalikud põhitegevuse tulemi ja netovõlakoormuse määra arvutamiseks;</w:t>
      </w:r>
    </w:p>
    <w:p w14:paraId="423F91F8" w14:textId="77777777" w:rsidR="00034A5A" w:rsidRPr="00B9058F" w:rsidRDefault="00034A5A" w:rsidP="00034A5A">
      <w:pPr>
        <w:ind w:left="426" w:hanging="426"/>
        <w:rPr>
          <w:szCs w:val="24"/>
        </w:rPr>
      </w:pPr>
      <w:r w:rsidRPr="00B9058F">
        <w:rPr>
          <w:szCs w:val="24"/>
        </w:rPr>
        <w:t>4)</w:t>
      </w:r>
      <w:r w:rsidRPr="00B9058F">
        <w:rPr>
          <w:szCs w:val="24"/>
        </w:rPr>
        <w:tab/>
        <w:t>kohaliku omavalitsuse üksuse ja kohaliku omavalitsuse üksuse arvestusüksuse põhitegevuse tulem eelmisel aastal, jooksvaks aastaks prognoositud ja eelarvestrateegia perioodi igaks aastaks prognoositav põhitegevuse tulem vastavalt KOFS §-le 33 iga aasta lõpu seisuga;</w:t>
      </w:r>
    </w:p>
    <w:p w14:paraId="1BCFA565" w14:textId="77777777" w:rsidR="00034A5A" w:rsidRPr="00B9058F" w:rsidRDefault="00034A5A" w:rsidP="00034A5A">
      <w:pPr>
        <w:ind w:left="426" w:hanging="426"/>
        <w:rPr>
          <w:szCs w:val="24"/>
        </w:rPr>
      </w:pPr>
      <w:r w:rsidRPr="00B9058F">
        <w:rPr>
          <w:szCs w:val="24"/>
        </w:rPr>
        <w:t>5)</w:t>
      </w:r>
      <w:r w:rsidRPr="00B9058F">
        <w:rPr>
          <w:szCs w:val="24"/>
        </w:rPr>
        <w:tab/>
        <w:t>kohaliku omavalitsuse üksuse ja kohaliku omavalitsuse üksuse arvestusüksuse tegelik netovõlakoormus eelmisel aastal, jooksvaks aastaks prognoositud ja eelarvestrateegia perioodiks prognoositav netovõlakoormus vastavalt KOFS §-le 34 iga aasta lõpu seisuga;</w:t>
      </w:r>
    </w:p>
    <w:p w14:paraId="0808E66A" w14:textId="77777777" w:rsidR="00034A5A" w:rsidRPr="00B9058F" w:rsidRDefault="00034A5A" w:rsidP="00034A5A">
      <w:pPr>
        <w:ind w:left="426" w:hanging="426"/>
        <w:rPr>
          <w:szCs w:val="24"/>
        </w:rPr>
      </w:pPr>
      <w:r w:rsidRPr="00B9058F">
        <w:rPr>
          <w:szCs w:val="24"/>
        </w:rPr>
        <w:t>6)</w:t>
      </w:r>
      <w:r w:rsidRPr="00B9058F">
        <w:rPr>
          <w:szCs w:val="24"/>
        </w:rPr>
        <w:tab/>
        <w:t>muu kohaliku omavalitsuse üksuse finantsjuhtimise korraldamiseks oluline informatsioon.</w:t>
      </w:r>
    </w:p>
    <w:p w14:paraId="587C385D" w14:textId="77777777" w:rsidR="00034A5A" w:rsidRDefault="00034A5A" w:rsidP="00034A5A">
      <w:pPr>
        <w:rPr>
          <w:bCs/>
          <w:szCs w:val="24"/>
        </w:rPr>
      </w:pPr>
    </w:p>
    <w:p w14:paraId="308B290B" w14:textId="77777777" w:rsidR="00034A5A" w:rsidRDefault="00034A5A" w:rsidP="00034A5A">
      <w:pPr>
        <w:rPr>
          <w:szCs w:val="24"/>
        </w:rPr>
      </w:pPr>
      <w:r w:rsidRPr="00B9058F">
        <w:rPr>
          <w:szCs w:val="24"/>
        </w:rPr>
        <w:t xml:space="preserve">Samuti lähtutakse koostamisel ja menetlemisel </w:t>
      </w:r>
      <w:proofErr w:type="spellStart"/>
      <w:r w:rsidRPr="00B9058F">
        <w:rPr>
          <w:szCs w:val="24"/>
        </w:rPr>
        <w:t>KOKS-i</w:t>
      </w:r>
      <w:proofErr w:type="spellEnd"/>
      <w:r w:rsidRPr="00B9058F">
        <w:rPr>
          <w:szCs w:val="24"/>
        </w:rPr>
        <w:t xml:space="preserve"> §-st 37, mille lõike 1 alusel peab linnal olema arengukava ja eelarvestrateegia, mis on aluseks eri eluvaldkondade arengu integreerimisele ja koordineerimisele. </w:t>
      </w:r>
      <w:proofErr w:type="spellStart"/>
      <w:r w:rsidRPr="00B9058F">
        <w:rPr>
          <w:szCs w:val="24"/>
        </w:rPr>
        <w:t>KOKS-i</w:t>
      </w:r>
      <w:proofErr w:type="spellEnd"/>
      <w:r w:rsidRPr="00B9058F">
        <w:rPr>
          <w:szCs w:val="24"/>
        </w:rPr>
        <w:t xml:space="preserve"> § 37</w:t>
      </w:r>
      <w:r w:rsidRPr="00B9058F">
        <w:rPr>
          <w:szCs w:val="24"/>
          <w:vertAlign w:val="superscript"/>
        </w:rPr>
        <w:t>1</w:t>
      </w:r>
      <w:r w:rsidRPr="00B9058F">
        <w:rPr>
          <w:szCs w:val="24"/>
        </w:rPr>
        <w:t xml:space="preserve"> sätestab, et eelarvestrateegia on arengukavast tulenev selgitustega finantsplaan, mis on arengukava osa või arengukavaga seotud iseseisev dokument. Arengukava ja eelarvestrateegia on aluseks kohaliku omavalitsuse üksuse eelarve koostamisel, kohustuste võtmisel, varaga tehingute tegemisel, investeeringute kavandamisel ning investeeringuteks toetuse taotlemisel.</w:t>
      </w:r>
    </w:p>
    <w:p w14:paraId="65B25BFE" w14:textId="77777777" w:rsidR="00034A5A" w:rsidRDefault="00034A5A" w:rsidP="00034A5A">
      <w:pPr>
        <w:rPr>
          <w:szCs w:val="24"/>
        </w:rPr>
      </w:pPr>
    </w:p>
    <w:p w14:paraId="10732B69" w14:textId="3346F9A0" w:rsidR="00A10DEA" w:rsidRDefault="00034A5A" w:rsidP="00034A5A">
      <w:pPr>
        <w:rPr>
          <w:szCs w:val="24"/>
        </w:rPr>
      </w:pPr>
      <w:r w:rsidRPr="00D12E42">
        <w:rPr>
          <w:szCs w:val="24"/>
        </w:rPr>
        <w:t>Eelarvestrateegia tuleb koostada vähemalt nelja eelseisva eelarveaasta kohta</w:t>
      </w:r>
      <w:r w:rsidR="00A10DEA">
        <w:rPr>
          <w:szCs w:val="24"/>
        </w:rPr>
        <w:t xml:space="preserve">.  </w:t>
      </w:r>
    </w:p>
    <w:p w14:paraId="788CE7CC" w14:textId="77777777" w:rsidR="00034A5A" w:rsidRDefault="00034A5A" w:rsidP="00034A5A">
      <w:pPr>
        <w:adjustRightInd w:val="0"/>
        <w:rPr>
          <w:szCs w:val="24"/>
        </w:rPr>
      </w:pPr>
    </w:p>
    <w:p w14:paraId="50A56BDA" w14:textId="5151BF89" w:rsidR="00034A5A" w:rsidRDefault="00034A5A" w:rsidP="00034A5A">
      <w:pPr>
        <w:adjustRightInd w:val="0"/>
        <w:rPr>
          <w:szCs w:val="24"/>
        </w:rPr>
      </w:pPr>
      <w:r w:rsidRPr="00D12E42">
        <w:rPr>
          <w:szCs w:val="24"/>
        </w:rPr>
        <w:t xml:space="preserve">Viljandi Linnavolikogu algatas </w:t>
      </w:r>
      <w:r w:rsidR="00A10DEA">
        <w:rPr>
          <w:szCs w:val="24"/>
        </w:rPr>
        <w:t>27.02</w:t>
      </w:r>
      <w:r w:rsidRPr="00E40529">
        <w:rPr>
          <w:szCs w:val="24"/>
        </w:rPr>
        <w:t>.202</w:t>
      </w:r>
      <w:r w:rsidR="00A10DEA">
        <w:rPr>
          <w:szCs w:val="24"/>
        </w:rPr>
        <w:t>5</w:t>
      </w:r>
      <w:r w:rsidRPr="00E40529">
        <w:rPr>
          <w:szCs w:val="24"/>
        </w:rPr>
        <w:t xml:space="preserve"> </w:t>
      </w:r>
      <w:r w:rsidRPr="00D12E42">
        <w:rPr>
          <w:szCs w:val="24"/>
        </w:rPr>
        <w:t>Viljandi linna arengustrateegia 20</w:t>
      </w:r>
      <w:r w:rsidR="00A10DEA">
        <w:rPr>
          <w:szCs w:val="24"/>
        </w:rPr>
        <w:t>40</w:t>
      </w:r>
      <w:r w:rsidRPr="00D12E42">
        <w:rPr>
          <w:szCs w:val="24"/>
        </w:rPr>
        <w:t>+ ning Viljandi linna arengukava ja eelarvestrateegia aastateks 202</w:t>
      </w:r>
      <w:r w:rsidR="00A10DEA">
        <w:rPr>
          <w:szCs w:val="24"/>
        </w:rPr>
        <w:t>4</w:t>
      </w:r>
      <w:r w:rsidRPr="00D12E42">
        <w:rPr>
          <w:szCs w:val="24"/>
        </w:rPr>
        <w:t>–202</w:t>
      </w:r>
      <w:r w:rsidR="00A10DEA">
        <w:rPr>
          <w:szCs w:val="24"/>
        </w:rPr>
        <w:t>9</w:t>
      </w:r>
      <w:r w:rsidRPr="00D12E42">
        <w:rPr>
          <w:szCs w:val="24"/>
        </w:rPr>
        <w:t xml:space="preserve"> ülevaatamise ja </w:t>
      </w:r>
      <w:r>
        <w:rPr>
          <w:szCs w:val="24"/>
        </w:rPr>
        <w:t xml:space="preserve">linnavalitsus </w:t>
      </w:r>
      <w:r w:rsidRPr="00D90ABE">
        <w:rPr>
          <w:szCs w:val="24"/>
        </w:rPr>
        <w:t xml:space="preserve">moodustas </w:t>
      </w:r>
      <w:r w:rsidR="00A10DEA">
        <w:rPr>
          <w:szCs w:val="24"/>
        </w:rPr>
        <w:t>arengudokumentide ülevaatamise</w:t>
      </w:r>
      <w:r w:rsidRPr="00D90ABE">
        <w:rPr>
          <w:szCs w:val="24"/>
        </w:rPr>
        <w:t xml:space="preserve"> komisjoni</w:t>
      </w:r>
      <w:r w:rsidR="00A10DEA">
        <w:rPr>
          <w:szCs w:val="24"/>
        </w:rPr>
        <w:t xml:space="preserve"> ja kinnitas tööplaani</w:t>
      </w:r>
      <w:r w:rsidRPr="00D90ABE">
        <w:rPr>
          <w:szCs w:val="24"/>
        </w:rPr>
        <w:t>.</w:t>
      </w:r>
      <w:r w:rsidR="00141EFE">
        <w:rPr>
          <w:szCs w:val="24"/>
        </w:rPr>
        <w:t xml:space="preserve"> </w:t>
      </w:r>
      <w:r w:rsidR="00141EFE" w:rsidRPr="00141EFE">
        <w:rPr>
          <w:szCs w:val="24"/>
        </w:rPr>
        <w:t>Komisjon määras arengukava ja eelarvestrateegia perioodiks 202</w:t>
      </w:r>
      <w:r w:rsidR="00141EFE">
        <w:rPr>
          <w:szCs w:val="24"/>
        </w:rPr>
        <w:t>5</w:t>
      </w:r>
      <w:r w:rsidR="00141EFE" w:rsidRPr="00141EFE">
        <w:rPr>
          <w:szCs w:val="24"/>
        </w:rPr>
        <w:t>-2029.</w:t>
      </w:r>
    </w:p>
    <w:p w14:paraId="1DCE3281" w14:textId="77777777" w:rsidR="00141EFE" w:rsidRDefault="00141EFE" w:rsidP="00034A5A">
      <w:pPr>
        <w:adjustRightInd w:val="0"/>
        <w:rPr>
          <w:szCs w:val="24"/>
        </w:rPr>
      </w:pPr>
    </w:p>
    <w:p w14:paraId="273A7F97" w14:textId="403BD0B5" w:rsidR="00141EFE" w:rsidRDefault="00141EFE" w:rsidP="00034A5A">
      <w:pPr>
        <w:adjustRightInd w:val="0"/>
        <w:rPr>
          <w:szCs w:val="24"/>
        </w:rPr>
      </w:pPr>
      <w:r w:rsidRPr="00141EFE">
        <w:rPr>
          <w:szCs w:val="24"/>
        </w:rPr>
        <w:t>Arengudokumentide ülevaatamise eesmärgiks oli viia hetkeolukorra kirjeldus ja</w:t>
      </w:r>
      <w:r>
        <w:rPr>
          <w:szCs w:val="24"/>
        </w:rPr>
        <w:t xml:space="preserve"> </w:t>
      </w:r>
      <w:r w:rsidRPr="00141EFE">
        <w:rPr>
          <w:szCs w:val="24"/>
        </w:rPr>
        <w:t>tulevikuprognoosid vastavusse 202</w:t>
      </w:r>
      <w:r>
        <w:rPr>
          <w:szCs w:val="24"/>
        </w:rPr>
        <w:t>5</w:t>
      </w:r>
      <w:r w:rsidRPr="00141EFE">
        <w:rPr>
          <w:szCs w:val="24"/>
        </w:rPr>
        <w:t>. aasta alguse seisuga tagades erinevate valdkondade</w:t>
      </w:r>
      <w:r>
        <w:rPr>
          <w:szCs w:val="24"/>
        </w:rPr>
        <w:t xml:space="preserve"> </w:t>
      </w:r>
      <w:r w:rsidRPr="00141EFE">
        <w:rPr>
          <w:szCs w:val="24"/>
        </w:rPr>
        <w:t>tasakaalustatud ja jätkusuutliku arengu, määrata linna arengusuunad pikemaks perioodiks ning</w:t>
      </w:r>
      <w:r>
        <w:rPr>
          <w:szCs w:val="24"/>
        </w:rPr>
        <w:t xml:space="preserve"> </w:t>
      </w:r>
      <w:r w:rsidRPr="00141EFE">
        <w:rPr>
          <w:szCs w:val="24"/>
        </w:rPr>
        <w:lastRenderedPageBreak/>
        <w:t>kokku leppida tegevused ja investeeringud lähiaastateks, lähtudes linna erinevate valdkondade</w:t>
      </w:r>
      <w:r>
        <w:rPr>
          <w:szCs w:val="24"/>
        </w:rPr>
        <w:t xml:space="preserve"> </w:t>
      </w:r>
      <w:r w:rsidRPr="00141EFE">
        <w:rPr>
          <w:szCs w:val="24"/>
        </w:rPr>
        <w:t>hetkeolukorrast, suundumustest ja rahalistest võimalustest.</w:t>
      </w:r>
    </w:p>
    <w:p w14:paraId="43D2FEAC" w14:textId="77777777" w:rsidR="00A10DEA" w:rsidRDefault="00A10DEA" w:rsidP="00034A5A">
      <w:pPr>
        <w:adjustRightInd w:val="0"/>
        <w:rPr>
          <w:szCs w:val="24"/>
        </w:rPr>
      </w:pPr>
    </w:p>
    <w:p w14:paraId="5D15282E" w14:textId="34BF1B35" w:rsidR="00034A5A" w:rsidRDefault="00034A5A" w:rsidP="00034A5A">
      <w:pPr>
        <w:adjustRightInd w:val="0"/>
        <w:rPr>
          <w:szCs w:val="24"/>
        </w:rPr>
      </w:pPr>
      <w:r w:rsidRPr="00697407">
        <w:rPr>
          <w:szCs w:val="24"/>
        </w:rPr>
        <w:t xml:space="preserve">Arengudokumentide koostamist juhtinud komisjon lähtus kehtivatest arengudokumentidest, </w:t>
      </w:r>
      <w:r w:rsidR="00141EFE">
        <w:rPr>
          <w:szCs w:val="24"/>
        </w:rPr>
        <w:t xml:space="preserve">andis sisendi </w:t>
      </w:r>
      <w:r w:rsidR="00141EFE" w:rsidRPr="00C567F1">
        <w:rPr>
          <w:szCs w:val="24"/>
        </w:rPr>
        <w:t xml:space="preserve">Viljandi linna eelarvestrateegia </w:t>
      </w:r>
      <w:r w:rsidR="00141EFE">
        <w:rPr>
          <w:szCs w:val="24"/>
        </w:rPr>
        <w:t xml:space="preserve">eelnõu koostamisele </w:t>
      </w:r>
      <w:r w:rsidR="00141EFE" w:rsidRPr="00C567F1">
        <w:rPr>
          <w:szCs w:val="24"/>
        </w:rPr>
        <w:t>aastateks 202</w:t>
      </w:r>
      <w:r w:rsidR="00141EFE">
        <w:rPr>
          <w:szCs w:val="24"/>
        </w:rPr>
        <w:t>5</w:t>
      </w:r>
      <w:r w:rsidR="00141EFE" w:rsidRPr="00C567F1">
        <w:rPr>
          <w:szCs w:val="24"/>
        </w:rPr>
        <w:t>–2029</w:t>
      </w:r>
      <w:r w:rsidRPr="00697407">
        <w:rPr>
          <w:szCs w:val="24"/>
        </w:rPr>
        <w:t xml:space="preserve">, </w:t>
      </w:r>
      <w:r w:rsidRPr="00C567F1">
        <w:rPr>
          <w:szCs w:val="24"/>
        </w:rPr>
        <w:t xml:space="preserve">ning kooskõlastas </w:t>
      </w:r>
      <w:r w:rsidR="00141EFE">
        <w:rPr>
          <w:szCs w:val="24"/>
        </w:rPr>
        <w:t>Viljandi linna eelarvestrateegia 2025-2029 eelnõu.</w:t>
      </w:r>
    </w:p>
    <w:p w14:paraId="0FB35564" w14:textId="77777777" w:rsidR="00034A5A" w:rsidRPr="001319B0" w:rsidRDefault="00034A5A" w:rsidP="00034A5A">
      <w:pPr>
        <w:rPr>
          <w:bCs/>
          <w:szCs w:val="24"/>
        </w:rPr>
      </w:pPr>
      <w:r w:rsidRPr="001319B0">
        <w:rPr>
          <w:bCs/>
          <w:szCs w:val="24"/>
        </w:rPr>
        <w:t xml:space="preserve"> </w:t>
      </w:r>
    </w:p>
    <w:p w14:paraId="6DDF8749" w14:textId="77777777" w:rsidR="00034A5A" w:rsidRDefault="00034A5A" w:rsidP="00034A5A">
      <w:pPr>
        <w:rPr>
          <w:szCs w:val="24"/>
        </w:rPr>
      </w:pPr>
      <w:r>
        <w:rPr>
          <w:szCs w:val="24"/>
        </w:rPr>
        <w:t>Eelarvestrateegia eelnõu on koostatud lähtudes:</w:t>
      </w:r>
    </w:p>
    <w:p w14:paraId="3355F0EF" w14:textId="77777777" w:rsidR="00034A5A" w:rsidRDefault="00034A5A" w:rsidP="00034A5A">
      <w:pPr>
        <w:pStyle w:val="Loendilik"/>
        <w:numPr>
          <w:ilvl w:val="0"/>
          <w:numId w:val="6"/>
        </w:numPr>
        <w:spacing w:after="160" w:line="259" w:lineRule="auto"/>
        <w:rPr>
          <w:szCs w:val="24"/>
        </w:rPr>
      </w:pPr>
      <w:r w:rsidRPr="00FB5034">
        <w:rPr>
          <w:szCs w:val="24"/>
        </w:rPr>
        <w:t>kohustuslikest nõuetest, mida riik on strateegiadokumendile seadnud</w:t>
      </w:r>
      <w:r>
        <w:rPr>
          <w:szCs w:val="24"/>
        </w:rPr>
        <w:t>;</w:t>
      </w:r>
      <w:r w:rsidRPr="00FB5034">
        <w:rPr>
          <w:szCs w:val="24"/>
        </w:rPr>
        <w:t xml:space="preserve"> </w:t>
      </w:r>
    </w:p>
    <w:p w14:paraId="0308CC95" w14:textId="77777777" w:rsidR="00034A5A" w:rsidRDefault="00034A5A" w:rsidP="00034A5A">
      <w:pPr>
        <w:pStyle w:val="Loendilik"/>
        <w:numPr>
          <w:ilvl w:val="0"/>
          <w:numId w:val="6"/>
        </w:numPr>
        <w:spacing w:after="160" w:line="259" w:lineRule="auto"/>
        <w:rPr>
          <w:szCs w:val="24"/>
        </w:rPr>
      </w:pPr>
      <w:r w:rsidRPr="00FB5034">
        <w:rPr>
          <w:szCs w:val="24"/>
        </w:rPr>
        <w:t>kehtiva eelarvestrateegia ülesehitusest</w:t>
      </w:r>
      <w:r>
        <w:rPr>
          <w:szCs w:val="24"/>
        </w:rPr>
        <w:t>;</w:t>
      </w:r>
    </w:p>
    <w:p w14:paraId="039D15BF" w14:textId="07EFC5C1" w:rsidR="00034A5A" w:rsidRDefault="00034A5A" w:rsidP="00034A5A">
      <w:pPr>
        <w:pStyle w:val="Loendilik"/>
        <w:numPr>
          <w:ilvl w:val="0"/>
          <w:numId w:val="6"/>
        </w:numPr>
        <w:spacing w:after="160" w:line="259" w:lineRule="auto"/>
        <w:rPr>
          <w:szCs w:val="24"/>
        </w:rPr>
      </w:pPr>
      <w:r w:rsidRPr="00FB5034">
        <w:rPr>
          <w:szCs w:val="24"/>
        </w:rPr>
        <w:t>20</w:t>
      </w:r>
      <w:r>
        <w:rPr>
          <w:szCs w:val="24"/>
        </w:rPr>
        <w:t>2</w:t>
      </w:r>
      <w:r w:rsidR="00141EFE">
        <w:rPr>
          <w:szCs w:val="24"/>
        </w:rPr>
        <w:t>5</w:t>
      </w:r>
      <w:r w:rsidRPr="00FB5034">
        <w:rPr>
          <w:szCs w:val="24"/>
        </w:rPr>
        <w:t>. aasta eelarve</w:t>
      </w:r>
      <w:r>
        <w:rPr>
          <w:szCs w:val="24"/>
        </w:rPr>
        <w:t xml:space="preserve"> ja I lisaeelarve </w:t>
      </w:r>
      <w:r w:rsidRPr="00FB5034">
        <w:rPr>
          <w:szCs w:val="24"/>
        </w:rPr>
        <w:t>andm</w:t>
      </w:r>
      <w:r>
        <w:rPr>
          <w:szCs w:val="24"/>
        </w:rPr>
        <w:t>etest;</w:t>
      </w:r>
    </w:p>
    <w:p w14:paraId="3C57FAE9" w14:textId="5FDCD60E" w:rsidR="00034A5A" w:rsidRDefault="00034A5A" w:rsidP="00034A5A">
      <w:pPr>
        <w:pStyle w:val="Loendilik"/>
        <w:numPr>
          <w:ilvl w:val="0"/>
          <w:numId w:val="6"/>
        </w:numPr>
        <w:spacing w:after="160" w:line="259" w:lineRule="auto"/>
        <w:rPr>
          <w:szCs w:val="24"/>
        </w:rPr>
      </w:pPr>
      <w:r>
        <w:rPr>
          <w:szCs w:val="24"/>
        </w:rPr>
        <w:t>202</w:t>
      </w:r>
      <w:r w:rsidR="00141EFE">
        <w:rPr>
          <w:szCs w:val="24"/>
        </w:rPr>
        <w:t>5</w:t>
      </w:r>
      <w:r>
        <w:rPr>
          <w:szCs w:val="24"/>
        </w:rPr>
        <w:t xml:space="preserve">. ja </w:t>
      </w:r>
      <w:r w:rsidRPr="00FB5034">
        <w:rPr>
          <w:szCs w:val="24"/>
        </w:rPr>
        <w:t>järgnevate aastate majandusprognoosid</w:t>
      </w:r>
      <w:r>
        <w:rPr>
          <w:szCs w:val="24"/>
        </w:rPr>
        <w:t>est;</w:t>
      </w:r>
    </w:p>
    <w:p w14:paraId="164181CC" w14:textId="77777777" w:rsidR="00034A5A" w:rsidRDefault="00034A5A" w:rsidP="00034A5A">
      <w:pPr>
        <w:pStyle w:val="Loendilik"/>
        <w:numPr>
          <w:ilvl w:val="0"/>
          <w:numId w:val="6"/>
        </w:numPr>
        <w:spacing w:after="160" w:line="259" w:lineRule="auto"/>
        <w:rPr>
          <w:szCs w:val="24"/>
        </w:rPr>
      </w:pPr>
      <w:r w:rsidRPr="00FB5034">
        <w:rPr>
          <w:szCs w:val="24"/>
        </w:rPr>
        <w:t>koalitsioonilepingus kajastatu</w:t>
      </w:r>
      <w:r>
        <w:rPr>
          <w:szCs w:val="24"/>
        </w:rPr>
        <w:t>st;</w:t>
      </w:r>
    </w:p>
    <w:p w14:paraId="6A1D2C66" w14:textId="77777777" w:rsidR="00034A5A" w:rsidRPr="00EF0920" w:rsidRDefault="00034A5A" w:rsidP="00034A5A">
      <w:pPr>
        <w:pStyle w:val="Loendilik"/>
        <w:numPr>
          <w:ilvl w:val="0"/>
          <w:numId w:val="6"/>
        </w:numPr>
        <w:spacing w:after="160" w:line="259" w:lineRule="auto"/>
        <w:rPr>
          <w:szCs w:val="24"/>
        </w:rPr>
      </w:pPr>
      <w:r w:rsidRPr="00FB5034">
        <w:rPr>
          <w:szCs w:val="24"/>
        </w:rPr>
        <w:t xml:space="preserve">arengukava </w:t>
      </w:r>
      <w:r>
        <w:rPr>
          <w:szCs w:val="24"/>
        </w:rPr>
        <w:t>eelnõus</w:t>
      </w:r>
      <w:r w:rsidRPr="00FB5034">
        <w:rPr>
          <w:szCs w:val="24"/>
        </w:rPr>
        <w:t xml:space="preserve"> kajastatu</w:t>
      </w:r>
      <w:r>
        <w:rPr>
          <w:szCs w:val="24"/>
        </w:rPr>
        <w:t>st;</w:t>
      </w:r>
    </w:p>
    <w:p w14:paraId="7C3D3538" w14:textId="77777777" w:rsidR="00034A5A" w:rsidRPr="00FB4841" w:rsidRDefault="00034A5A" w:rsidP="00034A5A">
      <w:pPr>
        <w:pStyle w:val="Loendilik"/>
        <w:numPr>
          <w:ilvl w:val="0"/>
          <w:numId w:val="6"/>
        </w:numPr>
        <w:spacing w:after="160" w:line="259" w:lineRule="auto"/>
        <w:rPr>
          <w:szCs w:val="24"/>
        </w:rPr>
      </w:pPr>
      <w:r w:rsidRPr="00FB5034">
        <w:rPr>
          <w:szCs w:val="24"/>
        </w:rPr>
        <w:t xml:space="preserve">linnavalitsusega </w:t>
      </w:r>
      <w:r>
        <w:rPr>
          <w:szCs w:val="24"/>
        </w:rPr>
        <w:t xml:space="preserve">ning koalitsiooniga </w:t>
      </w:r>
      <w:r w:rsidRPr="00FB5034">
        <w:rPr>
          <w:szCs w:val="24"/>
        </w:rPr>
        <w:t xml:space="preserve">kooskõlastatud </w:t>
      </w:r>
      <w:r>
        <w:rPr>
          <w:szCs w:val="24"/>
        </w:rPr>
        <w:t xml:space="preserve">tulude, kulude ja </w:t>
      </w:r>
      <w:r w:rsidRPr="00FB5034">
        <w:rPr>
          <w:szCs w:val="24"/>
        </w:rPr>
        <w:t>investeeringute plaan</w:t>
      </w:r>
      <w:r>
        <w:rPr>
          <w:szCs w:val="24"/>
        </w:rPr>
        <w:t>ist</w:t>
      </w:r>
      <w:r w:rsidRPr="00FB5034">
        <w:rPr>
          <w:szCs w:val="24"/>
        </w:rPr>
        <w:t>.</w:t>
      </w:r>
    </w:p>
    <w:p w14:paraId="29AB114C" w14:textId="77777777" w:rsidR="00034A5A" w:rsidRPr="00974CE5" w:rsidRDefault="00034A5A" w:rsidP="00796A12">
      <w:pPr>
        <w:rPr>
          <w:rFonts w:cs="Calibri"/>
          <w:szCs w:val="24"/>
        </w:rPr>
      </w:pPr>
      <w:r w:rsidRPr="00974CE5">
        <w:rPr>
          <w:rFonts w:cs="Calibri"/>
          <w:szCs w:val="24"/>
        </w:rPr>
        <w:t xml:space="preserve">Eelarvestrateegias on eraldi välja toodud olulisemad investeeringuobjektid koos kogumaksumuse ja sihtrahastuse prognoosiga. </w:t>
      </w:r>
    </w:p>
    <w:p w14:paraId="22C34DD4" w14:textId="77777777" w:rsidR="00034A5A" w:rsidRPr="001319B0" w:rsidRDefault="00034A5A" w:rsidP="00796A12">
      <w:pPr>
        <w:rPr>
          <w:bCs/>
          <w:szCs w:val="24"/>
        </w:rPr>
      </w:pPr>
      <w:r w:rsidRPr="001319B0">
        <w:rPr>
          <w:bCs/>
          <w:szCs w:val="24"/>
        </w:rPr>
        <w:t xml:space="preserve"> </w:t>
      </w:r>
    </w:p>
    <w:p w14:paraId="398D80DA" w14:textId="1B9A42A2" w:rsidR="00034A5A" w:rsidRDefault="00034A5A" w:rsidP="00796A12">
      <w:pPr>
        <w:rPr>
          <w:rFonts w:cs="Calibri"/>
          <w:szCs w:val="24"/>
        </w:rPr>
      </w:pPr>
      <w:r w:rsidRPr="00974CE5">
        <w:rPr>
          <w:rFonts w:cs="Calibri"/>
          <w:szCs w:val="24"/>
        </w:rPr>
        <w:t xml:space="preserve">Tegevused ja investeeringud, mis </w:t>
      </w:r>
      <w:proofErr w:type="spellStart"/>
      <w:r w:rsidRPr="00974CE5">
        <w:rPr>
          <w:rFonts w:cs="Calibri"/>
          <w:szCs w:val="24"/>
        </w:rPr>
        <w:t>arengukavaliselt</w:t>
      </w:r>
      <w:proofErr w:type="spellEnd"/>
      <w:r w:rsidRPr="00974CE5">
        <w:rPr>
          <w:rFonts w:cs="Calibri"/>
          <w:szCs w:val="24"/>
        </w:rPr>
        <w:t xml:space="preserve"> on olulised, </w:t>
      </w:r>
      <w:r>
        <w:rPr>
          <w:rFonts w:cs="Calibri"/>
          <w:szCs w:val="24"/>
        </w:rPr>
        <w:t>kuid</w:t>
      </w:r>
      <w:r w:rsidRPr="00974CE5">
        <w:rPr>
          <w:rFonts w:cs="Calibri"/>
          <w:szCs w:val="24"/>
        </w:rPr>
        <w:t xml:space="preserve"> mis ületavad eelarvevõimalused, on kajastatud reservnimekirjas – neid tegevusi tehakse, kui kavandatud tulud ületatakse. Reservnimekiri </w:t>
      </w:r>
      <w:r>
        <w:rPr>
          <w:rFonts w:cs="Calibri"/>
          <w:szCs w:val="24"/>
        </w:rPr>
        <w:t xml:space="preserve">ehk perspektiivsed tegevused </w:t>
      </w:r>
      <w:r w:rsidRPr="00974CE5">
        <w:rPr>
          <w:rFonts w:cs="Calibri"/>
          <w:szCs w:val="24"/>
        </w:rPr>
        <w:t xml:space="preserve">on </w:t>
      </w:r>
      <w:r>
        <w:rPr>
          <w:rFonts w:cs="Calibri"/>
          <w:szCs w:val="24"/>
        </w:rPr>
        <w:t>kajastatud</w:t>
      </w:r>
      <w:r w:rsidRPr="00974CE5">
        <w:rPr>
          <w:rFonts w:cs="Calibri"/>
          <w:szCs w:val="24"/>
        </w:rPr>
        <w:t xml:space="preserve"> </w:t>
      </w:r>
      <w:r w:rsidRPr="00706089">
        <w:rPr>
          <w:rFonts w:cs="Calibri"/>
          <w:szCs w:val="24"/>
        </w:rPr>
        <w:t>strateegia 6. peatükis</w:t>
      </w:r>
      <w:r w:rsidR="00141EFE">
        <w:rPr>
          <w:rFonts w:cs="Calibri"/>
          <w:szCs w:val="24"/>
        </w:rPr>
        <w:t xml:space="preserve"> Tegevuste res</w:t>
      </w:r>
      <w:r w:rsidR="007455EB">
        <w:rPr>
          <w:rFonts w:cs="Calibri"/>
          <w:szCs w:val="24"/>
        </w:rPr>
        <w:t>e</w:t>
      </w:r>
      <w:r w:rsidR="00141EFE">
        <w:rPr>
          <w:rFonts w:cs="Calibri"/>
          <w:szCs w:val="24"/>
        </w:rPr>
        <w:t>rvnimekiri.</w:t>
      </w:r>
    </w:p>
    <w:p w14:paraId="049505F0" w14:textId="77777777" w:rsidR="00034A5A" w:rsidRDefault="00034A5A" w:rsidP="00796A12">
      <w:pPr>
        <w:rPr>
          <w:rFonts w:cs="Calibri"/>
          <w:szCs w:val="24"/>
        </w:rPr>
      </w:pPr>
    </w:p>
    <w:p w14:paraId="64117A63" w14:textId="10318936" w:rsidR="00034A5A" w:rsidRDefault="00034A5A" w:rsidP="00796A12">
      <w:pPr>
        <w:rPr>
          <w:rFonts w:cs="Calibri"/>
          <w:szCs w:val="24"/>
        </w:rPr>
      </w:pPr>
      <w:r w:rsidRPr="00974CE5">
        <w:rPr>
          <w:rFonts w:cs="Calibri"/>
          <w:szCs w:val="24"/>
        </w:rPr>
        <w:t xml:space="preserve">Eelarvestrateegia kohustuslikuks osaks on rahandusministri määrusega kinnitatud vormidel eelarveandmed strateegia perioodi kohta, mis on toodud strateegia viimases peatükis. Nendes kajastuvad strateegiaperioodi põhitegevuse tulemid, netovõlakoormuse määrad ja kohustuste kogusummad. Nimetatud tabelid tuleb </w:t>
      </w:r>
      <w:r>
        <w:rPr>
          <w:rFonts w:cs="Calibri"/>
          <w:szCs w:val="24"/>
        </w:rPr>
        <w:t xml:space="preserve">Regionaal- ja Põllumajandusministeeriumile </w:t>
      </w:r>
      <w:r w:rsidRPr="00974CE5">
        <w:rPr>
          <w:rFonts w:cs="Calibri"/>
          <w:szCs w:val="24"/>
        </w:rPr>
        <w:t>esitada</w:t>
      </w:r>
      <w:r>
        <w:rPr>
          <w:rFonts w:cs="Calibri"/>
          <w:szCs w:val="24"/>
        </w:rPr>
        <w:t xml:space="preserve"> hiljemalt 30. oktoobril</w:t>
      </w:r>
      <w:r w:rsidRPr="00974CE5">
        <w:rPr>
          <w:rFonts w:cs="Calibri"/>
          <w:szCs w:val="24"/>
        </w:rPr>
        <w:t>.</w:t>
      </w:r>
    </w:p>
    <w:p w14:paraId="0D911CA2" w14:textId="77777777" w:rsidR="00034A5A" w:rsidRDefault="00034A5A" w:rsidP="00796A12">
      <w:pPr>
        <w:rPr>
          <w:rFonts w:cs="Calibri"/>
          <w:szCs w:val="24"/>
        </w:rPr>
      </w:pPr>
    </w:p>
    <w:p w14:paraId="13041F36" w14:textId="77777777" w:rsidR="00034A5A" w:rsidRDefault="00034A5A" w:rsidP="00796A12">
      <w:pPr>
        <w:rPr>
          <w:rFonts w:cs="Calibri"/>
          <w:szCs w:val="24"/>
        </w:rPr>
      </w:pPr>
      <w:r>
        <w:rPr>
          <w:rFonts w:cs="Calibri"/>
          <w:szCs w:val="24"/>
        </w:rPr>
        <w:t>Konkreetsed eraldised arengukavaliste tegevuste elluviimiseks määratakse eelarvestrateegiale tuginedes Viljandi linna iga-aastases eelarves.</w:t>
      </w:r>
    </w:p>
    <w:p w14:paraId="202E227A" w14:textId="77777777" w:rsidR="00034A5A" w:rsidRPr="001319B0" w:rsidRDefault="00034A5A" w:rsidP="00796A12">
      <w:pPr>
        <w:rPr>
          <w:bCs/>
          <w:szCs w:val="24"/>
        </w:rPr>
      </w:pPr>
      <w:r w:rsidRPr="001319B0">
        <w:rPr>
          <w:bCs/>
          <w:szCs w:val="24"/>
        </w:rPr>
        <w:t xml:space="preserve"> </w:t>
      </w:r>
    </w:p>
    <w:p w14:paraId="7DFFCF40" w14:textId="0493BB4D" w:rsidR="00AA3BC5" w:rsidRDefault="00AA3BC5" w:rsidP="00AA3BC5">
      <w:pPr>
        <w:rPr>
          <w:szCs w:val="24"/>
        </w:rPr>
      </w:pPr>
      <w:r>
        <w:rPr>
          <w:rFonts w:cs="Calibri"/>
          <w:szCs w:val="24"/>
        </w:rPr>
        <w:t xml:space="preserve">Üle vaadatud ja uuendatud </w:t>
      </w:r>
      <w:r w:rsidR="00034A5A" w:rsidRPr="00040926">
        <w:rPr>
          <w:rFonts w:cs="Calibri"/>
          <w:szCs w:val="24"/>
        </w:rPr>
        <w:t>Viljandi linna eelarvestrateegia aastateks 202</w:t>
      </w:r>
      <w:r>
        <w:rPr>
          <w:rFonts w:cs="Calibri"/>
          <w:szCs w:val="24"/>
        </w:rPr>
        <w:t>5</w:t>
      </w:r>
      <w:r w:rsidR="00034A5A" w:rsidRPr="00040926">
        <w:rPr>
          <w:rFonts w:cs="Calibri"/>
          <w:szCs w:val="24"/>
        </w:rPr>
        <w:t>–202</w:t>
      </w:r>
      <w:r w:rsidR="00034A5A">
        <w:rPr>
          <w:rFonts w:cs="Calibri"/>
          <w:szCs w:val="24"/>
        </w:rPr>
        <w:t>9</w:t>
      </w:r>
      <w:r>
        <w:rPr>
          <w:rFonts w:cs="Calibri"/>
          <w:szCs w:val="24"/>
        </w:rPr>
        <w:t xml:space="preserve"> kinnitamise määruse eelnõu I lugemine toimu</w:t>
      </w:r>
      <w:r w:rsidR="00411519">
        <w:rPr>
          <w:rFonts w:cs="Calibri"/>
          <w:szCs w:val="24"/>
        </w:rPr>
        <w:t>s</w:t>
      </w:r>
      <w:r>
        <w:rPr>
          <w:rFonts w:cs="Calibri"/>
          <w:szCs w:val="24"/>
        </w:rPr>
        <w:t xml:space="preserve"> </w:t>
      </w:r>
      <w:r w:rsidRPr="00704994">
        <w:rPr>
          <w:szCs w:val="24"/>
        </w:rPr>
        <w:t xml:space="preserve">Viljandi Linnavolikogu </w:t>
      </w:r>
      <w:r>
        <w:rPr>
          <w:szCs w:val="24"/>
        </w:rPr>
        <w:t xml:space="preserve">juunikuu istungil. </w:t>
      </w:r>
    </w:p>
    <w:p w14:paraId="5B8AB7B4" w14:textId="77777777" w:rsidR="00034A5A" w:rsidRDefault="00034A5A" w:rsidP="00796A12">
      <w:pPr>
        <w:rPr>
          <w:szCs w:val="24"/>
        </w:rPr>
      </w:pPr>
    </w:p>
    <w:p w14:paraId="5695863D" w14:textId="648DCE06" w:rsidR="00AA3BC5" w:rsidRDefault="00AA3BC5" w:rsidP="00AA3BC5">
      <w:pPr>
        <w:rPr>
          <w:szCs w:val="24"/>
          <w:lang w:eastAsia="et-EE"/>
        </w:rPr>
      </w:pPr>
      <w:r>
        <w:rPr>
          <w:szCs w:val="24"/>
        </w:rPr>
        <w:t xml:space="preserve">Viljandi Linnavolikogu </w:t>
      </w:r>
      <w:r w:rsidRPr="00704994">
        <w:rPr>
          <w:szCs w:val="24"/>
        </w:rPr>
        <w:t>suuna</w:t>
      </w:r>
      <w:r w:rsidR="00411519">
        <w:rPr>
          <w:szCs w:val="24"/>
        </w:rPr>
        <w:t>s</w:t>
      </w:r>
      <w:r>
        <w:rPr>
          <w:szCs w:val="24"/>
        </w:rPr>
        <w:t xml:space="preserve"> eelnõu</w:t>
      </w:r>
      <w:r w:rsidRPr="00704994">
        <w:rPr>
          <w:szCs w:val="24"/>
        </w:rPr>
        <w:t xml:space="preserve"> pärast I lugemist </w:t>
      </w:r>
      <w:r w:rsidRPr="00704994">
        <w:rPr>
          <w:rFonts w:cs="Calibri"/>
          <w:szCs w:val="24"/>
        </w:rPr>
        <w:t>avalikule väljapanekule, mis toimu</w:t>
      </w:r>
      <w:r w:rsidR="00411519">
        <w:rPr>
          <w:rFonts w:cs="Calibri"/>
          <w:szCs w:val="24"/>
        </w:rPr>
        <w:t>s</w:t>
      </w:r>
      <w:r w:rsidRPr="00704994">
        <w:rPr>
          <w:rFonts w:cs="Calibri"/>
          <w:szCs w:val="24"/>
        </w:rPr>
        <w:t xml:space="preserve"> </w:t>
      </w:r>
      <w:r w:rsidR="007455EB" w:rsidRPr="00B73990">
        <w:rPr>
          <w:rFonts w:cs="Calibri"/>
          <w:szCs w:val="24"/>
        </w:rPr>
        <w:t xml:space="preserve">08.-22. juulini 2025. </w:t>
      </w:r>
      <w:r>
        <w:rPr>
          <w:szCs w:val="24"/>
          <w:lang w:eastAsia="et-EE"/>
        </w:rPr>
        <w:t xml:space="preserve">Avaliku väljapaneku ajal </w:t>
      </w:r>
      <w:r w:rsidRPr="00E44B28">
        <w:rPr>
          <w:szCs w:val="24"/>
          <w:lang w:eastAsia="et-EE"/>
        </w:rPr>
        <w:t>o</w:t>
      </w:r>
      <w:r w:rsidR="00411519">
        <w:rPr>
          <w:szCs w:val="24"/>
          <w:lang w:eastAsia="et-EE"/>
        </w:rPr>
        <w:t>li</w:t>
      </w:r>
      <w:r w:rsidRPr="00E44B28">
        <w:rPr>
          <w:szCs w:val="24"/>
          <w:lang w:eastAsia="et-EE"/>
        </w:rPr>
        <w:t xml:space="preserve"> kõigil võimalus </w:t>
      </w:r>
      <w:r w:rsidRPr="00704994">
        <w:rPr>
          <w:szCs w:val="24"/>
          <w:lang w:eastAsia="et-EE"/>
        </w:rPr>
        <w:t>dokumen</w:t>
      </w:r>
      <w:r w:rsidR="007455EB">
        <w:rPr>
          <w:szCs w:val="24"/>
          <w:lang w:eastAsia="et-EE"/>
        </w:rPr>
        <w:t>di</w:t>
      </w:r>
      <w:r w:rsidRPr="00704994">
        <w:rPr>
          <w:szCs w:val="24"/>
          <w:lang w:eastAsia="et-EE"/>
        </w:rPr>
        <w:t xml:space="preserve"> </w:t>
      </w:r>
      <w:r w:rsidRPr="00E44B28">
        <w:rPr>
          <w:szCs w:val="24"/>
          <w:lang w:eastAsia="et-EE"/>
        </w:rPr>
        <w:t>tekstiga tutvuda ja teha omapoolseid muudatusettepanekuid</w:t>
      </w:r>
      <w:r w:rsidR="00411519">
        <w:rPr>
          <w:szCs w:val="24"/>
          <w:lang w:eastAsia="et-EE"/>
        </w:rPr>
        <w:t>. Avaliku väljapaneku ajal ei laekunud ettepanekuid eelarvestrateegia eelnõu muutmiseks.</w:t>
      </w:r>
    </w:p>
    <w:p w14:paraId="414BBF2E" w14:textId="77777777" w:rsidR="00AA3BC5" w:rsidRDefault="00AA3BC5" w:rsidP="00AA3BC5">
      <w:pPr>
        <w:rPr>
          <w:szCs w:val="24"/>
          <w:lang w:eastAsia="et-EE"/>
        </w:rPr>
      </w:pPr>
    </w:p>
    <w:p w14:paraId="15040E5B" w14:textId="13D3E2CE" w:rsidR="007455EB" w:rsidRDefault="007455EB" w:rsidP="007455EB">
      <w:pPr>
        <w:rPr>
          <w:szCs w:val="24"/>
          <w:lang w:eastAsia="et-EE"/>
        </w:rPr>
      </w:pPr>
      <w:r w:rsidRPr="00E44B28">
        <w:rPr>
          <w:szCs w:val="24"/>
          <w:lang w:eastAsia="et-EE"/>
        </w:rPr>
        <w:t xml:space="preserve">Avalik arutelu </w:t>
      </w:r>
      <w:r w:rsidRPr="00704994">
        <w:rPr>
          <w:rFonts w:cs="Calibri"/>
          <w:szCs w:val="24"/>
        </w:rPr>
        <w:t xml:space="preserve">Viljandi linna </w:t>
      </w:r>
      <w:r>
        <w:rPr>
          <w:rFonts w:cs="Calibri"/>
          <w:szCs w:val="24"/>
        </w:rPr>
        <w:t xml:space="preserve">eelarvestrateegia </w:t>
      </w:r>
      <w:r w:rsidRPr="00704994">
        <w:rPr>
          <w:rFonts w:cs="Calibri"/>
          <w:szCs w:val="24"/>
        </w:rPr>
        <w:t>aastateks 202</w:t>
      </w:r>
      <w:r>
        <w:rPr>
          <w:rFonts w:cs="Calibri"/>
          <w:szCs w:val="24"/>
        </w:rPr>
        <w:t>5</w:t>
      </w:r>
      <w:r w:rsidRPr="00704994">
        <w:rPr>
          <w:rFonts w:cs="Calibri"/>
          <w:szCs w:val="24"/>
        </w:rPr>
        <w:t>–202</w:t>
      </w:r>
      <w:r>
        <w:rPr>
          <w:rFonts w:cs="Calibri"/>
          <w:szCs w:val="24"/>
        </w:rPr>
        <w:t>9</w:t>
      </w:r>
      <w:r w:rsidRPr="00704994">
        <w:rPr>
          <w:rFonts w:cs="Calibri"/>
          <w:szCs w:val="24"/>
        </w:rPr>
        <w:t xml:space="preserve"> </w:t>
      </w:r>
      <w:r w:rsidRPr="00E44B28">
        <w:rPr>
          <w:szCs w:val="24"/>
          <w:lang w:eastAsia="et-EE"/>
        </w:rPr>
        <w:t>avaliku väljapaneku tulemuste arutamiseks toimu</w:t>
      </w:r>
      <w:r w:rsidR="00411519">
        <w:rPr>
          <w:szCs w:val="24"/>
          <w:lang w:eastAsia="et-EE"/>
        </w:rPr>
        <w:t>s</w:t>
      </w:r>
      <w:r>
        <w:rPr>
          <w:szCs w:val="24"/>
          <w:lang w:eastAsia="et-EE"/>
        </w:rPr>
        <w:t xml:space="preserve"> 4. augustil 2025</w:t>
      </w:r>
      <w:r w:rsidR="00411519">
        <w:rPr>
          <w:szCs w:val="24"/>
          <w:lang w:eastAsia="et-EE"/>
        </w:rPr>
        <w:t>. Arutelul osales 3 külalist.</w:t>
      </w:r>
    </w:p>
    <w:p w14:paraId="37931C0C" w14:textId="77777777" w:rsidR="00411519" w:rsidRDefault="00411519" w:rsidP="007455EB">
      <w:pPr>
        <w:rPr>
          <w:szCs w:val="24"/>
          <w:lang w:eastAsia="et-EE"/>
        </w:rPr>
      </w:pPr>
    </w:p>
    <w:p w14:paraId="3D51CA8C" w14:textId="4E47678D" w:rsidR="00411519" w:rsidRDefault="00411519" w:rsidP="007455EB">
      <w:pPr>
        <w:rPr>
          <w:szCs w:val="24"/>
          <w:lang w:eastAsia="et-EE"/>
        </w:rPr>
      </w:pPr>
      <w:r>
        <w:rPr>
          <w:szCs w:val="24"/>
          <w:lang w:eastAsia="et-EE"/>
        </w:rPr>
        <w:t xml:space="preserve">Dokumendi eelnõu tekstis on võrreldes I lugemise tekstiga </w:t>
      </w:r>
      <w:r w:rsidR="00090D1F">
        <w:rPr>
          <w:szCs w:val="24"/>
          <w:lang w:eastAsia="et-EE"/>
        </w:rPr>
        <w:t>täpsustatud</w:t>
      </w:r>
      <w:r>
        <w:rPr>
          <w:szCs w:val="24"/>
          <w:lang w:eastAsia="et-EE"/>
        </w:rPr>
        <w:t xml:space="preserve"> arvandmeid</w:t>
      </w:r>
      <w:r w:rsidR="00090D1F">
        <w:rPr>
          <w:szCs w:val="24"/>
          <w:lang w:eastAsia="et-EE"/>
        </w:rPr>
        <w:t xml:space="preserve"> alates </w:t>
      </w:r>
      <w:r>
        <w:rPr>
          <w:szCs w:val="24"/>
          <w:lang w:eastAsia="et-EE"/>
        </w:rPr>
        <w:t>tabelis</w:t>
      </w:r>
      <w:r w:rsidR="00090D1F">
        <w:rPr>
          <w:szCs w:val="24"/>
          <w:lang w:eastAsia="et-EE"/>
        </w:rPr>
        <w:t xml:space="preserve">t 3 </w:t>
      </w:r>
      <w:r>
        <w:rPr>
          <w:szCs w:val="24"/>
          <w:lang w:eastAsia="et-EE"/>
        </w:rPr>
        <w:t xml:space="preserve"> </w:t>
      </w:r>
      <w:r w:rsidR="00090D1F">
        <w:rPr>
          <w:szCs w:val="24"/>
          <w:lang w:eastAsia="et-EE"/>
        </w:rPr>
        <w:t xml:space="preserve">ning muudetud 9. peatüki tabelite numeratsiooni. Lisatud on Tabel 13 Viljandi linna eelarvestrateegia </w:t>
      </w:r>
      <w:proofErr w:type="spellStart"/>
      <w:r w:rsidR="00090D1F">
        <w:rPr>
          <w:szCs w:val="24"/>
          <w:lang w:eastAsia="et-EE"/>
        </w:rPr>
        <w:t>valdkonniti</w:t>
      </w:r>
      <w:proofErr w:type="spellEnd"/>
      <w:r w:rsidR="00090D1F">
        <w:rPr>
          <w:szCs w:val="24"/>
          <w:lang w:eastAsia="et-EE"/>
        </w:rPr>
        <w:t xml:space="preserve">. </w:t>
      </w:r>
    </w:p>
    <w:p w14:paraId="4B57CB82" w14:textId="57A77F57" w:rsidR="00AA3BC5" w:rsidRDefault="00AA3BC5" w:rsidP="00AA3BC5">
      <w:pPr>
        <w:rPr>
          <w:szCs w:val="24"/>
          <w:lang w:eastAsia="et-EE"/>
        </w:rPr>
      </w:pPr>
    </w:p>
    <w:p w14:paraId="30FD190E" w14:textId="6018C5D8" w:rsidR="00AA3BC5" w:rsidRDefault="00AA3BC5" w:rsidP="00AA3BC5">
      <w:pPr>
        <w:rPr>
          <w:szCs w:val="24"/>
          <w:lang w:eastAsia="et-EE"/>
        </w:rPr>
      </w:pPr>
      <w:r w:rsidRPr="00704994">
        <w:rPr>
          <w:rFonts w:cs="Calibri"/>
          <w:szCs w:val="24"/>
        </w:rPr>
        <w:t xml:space="preserve">Viljandi </w:t>
      </w:r>
      <w:r>
        <w:rPr>
          <w:rFonts w:cs="Calibri"/>
          <w:szCs w:val="24"/>
        </w:rPr>
        <w:t xml:space="preserve">eelarvestrateegia </w:t>
      </w:r>
      <w:r w:rsidRPr="00704994">
        <w:rPr>
          <w:rFonts w:cs="Calibri"/>
          <w:szCs w:val="24"/>
        </w:rPr>
        <w:t>aastateks 202</w:t>
      </w:r>
      <w:r>
        <w:rPr>
          <w:rFonts w:cs="Calibri"/>
          <w:szCs w:val="24"/>
        </w:rPr>
        <w:t>5</w:t>
      </w:r>
      <w:r w:rsidRPr="00704994">
        <w:rPr>
          <w:rFonts w:cs="Calibri"/>
          <w:szCs w:val="24"/>
        </w:rPr>
        <w:t>–202</w:t>
      </w:r>
      <w:r>
        <w:rPr>
          <w:rFonts w:cs="Calibri"/>
          <w:szCs w:val="24"/>
        </w:rPr>
        <w:t>9</w:t>
      </w:r>
      <w:r w:rsidRPr="00704994">
        <w:rPr>
          <w:rFonts w:cs="Calibri"/>
          <w:szCs w:val="24"/>
        </w:rPr>
        <w:t xml:space="preserve"> </w:t>
      </w:r>
      <w:r>
        <w:rPr>
          <w:rFonts w:cs="Calibri"/>
          <w:szCs w:val="24"/>
        </w:rPr>
        <w:t>kinnitamise määruse e</w:t>
      </w:r>
      <w:r>
        <w:rPr>
          <w:szCs w:val="24"/>
          <w:lang w:eastAsia="et-EE"/>
        </w:rPr>
        <w:t xml:space="preserve">elnõu II lugemine ja vastuvõtmine toimub Viljandi Linnavolikogu </w:t>
      </w:r>
      <w:r w:rsidR="00D3762D">
        <w:rPr>
          <w:szCs w:val="24"/>
          <w:lang w:eastAsia="et-EE"/>
        </w:rPr>
        <w:t>septembri</w:t>
      </w:r>
      <w:r>
        <w:rPr>
          <w:szCs w:val="24"/>
          <w:lang w:eastAsia="et-EE"/>
        </w:rPr>
        <w:t>kuu istungil.</w:t>
      </w:r>
    </w:p>
    <w:p w14:paraId="22D8C259" w14:textId="77777777" w:rsidR="00AC1684" w:rsidRDefault="00AC1684" w:rsidP="00AA3BC5">
      <w:pPr>
        <w:rPr>
          <w:szCs w:val="24"/>
          <w:lang w:eastAsia="et-EE"/>
        </w:rPr>
      </w:pPr>
    </w:p>
    <w:p w14:paraId="539FBCFA" w14:textId="77777777" w:rsidR="00AA3BC5" w:rsidRPr="004753F5" w:rsidRDefault="00AA3BC5" w:rsidP="00AA3BC5">
      <w:pPr>
        <w:rPr>
          <w:szCs w:val="24"/>
        </w:rPr>
      </w:pPr>
      <w:r>
        <w:rPr>
          <w:szCs w:val="24"/>
        </w:rPr>
        <w:t>(allkirjastatud digitaalselt)</w:t>
      </w:r>
    </w:p>
    <w:p w14:paraId="32219EC2" w14:textId="77777777" w:rsidR="00AA3BC5" w:rsidRDefault="00AA3BC5" w:rsidP="00AA3BC5">
      <w:pPr>
        <w:rPr>
          <w:szCs w:val="24"/>
        </w:rPr>
      </w:pPr>
      <w:r>
        <w:rPr>
          <w:szCs w:val="24"/>
        </w:rPr>
        <w:t>Reet Alev</w:t>
      </w:r>
    </w:p>
    <w:p w14:paraId="6DBD488E" w14:textId="6DE2056D" w:rsidR="00034A5A" w:rsidRPr="003D26E0" w:rsidRDefault="00AA3BC5" w:rsidP="00044E13">
      <w:pPr>
        <w:rPr>
          <w:szCs w:val="24"/>
        </w:rPr>
      </w:pPr>
      <w:r>
        <w:rPr>
          <w:szCs w:val="24"/>
        </w:rPr>
        <w:t>linnaarengu peaspetsialist</w:t>
      </w:r>
    </w:p>
    <w:sectPr w:rsidR="00034A5A" w:rsidRPr="003D26E0" w:rsidSect="004E1BF8">
      <w:footerReference w:type="even" r:id="rId7"/>
      <w:footerReference w:type="default" r:id="rId8"/>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4F276" w14:textId="77777777" w:rsidR="007A6291" w:rsidRDefault="007A6291">
      <w:r>
        <w:separator/>
      </w:r>
    </w:p>
  </w:endnote>
  <w:endnote w:type="continuationSeparator" w:id="0">
    <w:p w14:paraId="54919DB2" w14:textId="77777777" w:rsidR="007A6291" w:rsidRDefault="007A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43526">
      <w:rPr>
        <w:rStyle w:val="Lehekljenumber"/>
        <w:noProof/>
      </w:rPr>
      <w:t>3</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086A4" w14:textId="77777777" w:rsidR="007A6291" w:rsidRDefault="007A6291">
      <w:r>
        <w:separator/>
      </w:r>
    </w:p>
  </w:footnote>
  <w:footnote w:type="continuationSeparator" w:id="0">
    <w:p w14:paraId="7B8B8317" w14:textId="77777777" w:rsidR="007A6291" w:rsidRDefault="007A6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377126BC"/>
    <w:multiLevelType w:val="hybridMultilevel"/>
    <w:tmpl w:val="51047A6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01E64D3"/>
    <w:multiLevelType w:val="hybridMultilevel"/>
    <w:tmpl w:val="6CFA0EA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3"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569C6630"/>
    <w:multiLevelType w:val="hybridMultilevel"/>
    <w:tmpl w:val="310CE7C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64106A9"/>
    <w:multiLevelType w:val="hybridMultilevel"/>
    <w:tmpl w:val="77D0E52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6"/>
  </w:num>
  <w:num w:numId="4">
    <w:abstractNumId w:val="7"/>
  </w:num>
  <w:num w:numId="5">
    <w:abstractNumId w:val="7"/>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2ED8"/>
    <w:rsid w:val="00034A5A"/>
    <w:rsid w:val="00036184"/>
    <w:rsid w:val="00041337"/>
    <w:rsid w:val="00044E13"/>
    <w:rsid w:val="0005330E"/>
    <w:rsid w:val="00066268"/>
    <w:rsid w:val="00070AEE"/>
    <w:rsid w:val="0007366D"/>
    <w:rsid w:val="000768BF"/>
    <w:rsid w:val="00090CD9"/>
    <w:rsid w:val="00090D1F"/>
    <w:rsid w:val="000B7FF6"/>
    <w:rsid w:val="000C2BD6"/>
    <w:rsid w:val="00141EFE"/>
    <w:rsid w:val="00146941"/>
    <w:rsid w:val="00170253"/>
    <w:rsid w:val="00184196"/>
    <w:rsid w:val="00195837"/>
    <w:rsid w:val="001B6914"/>
    <w:rsid w:val="001F3084"/>
    <w:rsid w:val="00232F17"/>
    <w:rsid w:val="00243526"/>
    <w:rsid w:val="0024619C"/>
    <w:rsid w:val="002A122A"/>
    <w:rsid w:val="002B7715"/>
    <w:rsid w:val="002D7626"/>
    <w:rsid w:val="002E5EFF"/>
    <w:rsid w:val="003037BC"/>
    <w:rsid w:val="0031212F"/>
    <w:rsid w:val="00333BC3"/>
    <w:rsid w:val="00353761"/>
    <w:rsid w:val="00353D9D"/>
    <w:rsid w:val="003677EF"/>
    <w:rsid w:val="003963DD"/>
    <w:rsid w:val="003A3867"/>
    <w:rsid w:val="003B635D"/>
    <w:rsid w:val="003D26E0"/>
    <w:rsid w:val="003D36DB"/>
    <w:rsid w:val="003D4F06"/>
    <w:rsid w:val="003D66A7"/>
    <w:rsid w:val="003E65A4"/>
    <w:rsid w:val="00405D94"/>
    <w:rsid w:val="00411519"/>
    <w:rsid w:val="0047204A"/>
    <w:rsid w:val="004753F5"/>
    <w:rsid w:val="004A20C6"/>
    <w:rsid w:val="004B6196"/>
    <w:rsid w:val="004E1BF8"/>
    <w:rsid w:val="005076AC"/>
    <w:rsid w:val="00522414"/>
    <w:rsid w:val="0055617B"/>
    <w:rsid w:val="00561F29"/>
    <w:rsid w:val="00594687"/>
    <w:rsid w:val="005A136B"/>
    <w:rsid w:val="005B4860"/>
    <w:rsid w:val="005C577B"/>
    <w:rsid w:val="005F530E"/>
    <w:rsid w:val="005F7551"/>
    <w:rsid w:val="0061267D"/>
    <w:rsid w:val="00612C9D"/>
    <w:rsid w:val="00620E19"/>
    <w:rsid w:val="0062543B"/>
    <w:rsid w:val="00631766"/>
    <w:rsid w:val="00636CE0"/>
    <w:rsid w:val="0066065A"/>
    <w:rsid w:val="00665FD9"/>
    <w:rsid w:val="0068638E"/>
    <w:rsid w:val="006B546F"/>
    <w:rsid w:val="006B7252"/>
    <w:rsid w:val="006E052C"/>
    <w:rsid w:val="006F0C94"/>
    <w:rsid w:val="00703193"/>
    <w:rsid w:val="00714C10"/>
    <w:rsid w:val="00743F1A"/>
    <w:rsid w:val="007455EB"/>
    <w:rsid w:val="00746815"/>
    <w:rsid w:val="0074768D"/>
    <w:rsid w:val="00752AF8"/>
    <w:rsid w:val="00765A06"/>
    <w:rsid w:val="00795AF5"/>
    <w:rsid w:val="00796A12"/>
    <w:rsid w:val="007A0E52"/>
    <w:rsid w:val="007A6291"/>
    <w:rsid w:val="007D31CF"/>
    <w:rsid w:val="007D4CFF"/>
    <w:rsid w:val="00826078"/>
    <w:rsid w:val="00855A34"/>
    <w:rsid w:val="00855EE8"/>
    <w:rsid w:val="008833CD"/>
    <w:rsid w:val="008848F7"/>
    <w:rsid w:val="008924D7"/>
    <w:rsid w:val="008C347D"/>
    <w:rsid w:val="008C5B5A"/>
    <w:rsid w:val="00903B26"/>
    <w:rsid w:val="00912912"/>
    <w:rsid w:val="009234D3"/>
    <w:rsid w:val="00957C63"/>
    <w:rsid w:val="0099748C"/>
    <w:rsid w:val="009979DA"/>
    <w:rsid w:val="009B2113"/>
    <w:rsid w:val="009D2A01"/>
    <w:rsid w:val="009F6A6C"/>
    <w:rsid w:val="00A07E85"/>
    <w:rsid w:val="00A10DEA"/>
    <w:rsid w:val="00A24CA8"/>
    <w:rsid w:val="00A3657D"/>
    <w:rsid w:val="00A540D4"/>
    <w:rsid w:val="00AA3BC5"/>
    <w:rsid w:val="00AB03B6"/>
    <w:rsid w:val="00AB0AA4"/>
    <w:rsid w:val="00AC1684"/>
    <w:rsid w:val="00B22836"/>
    <w:rsid w:val="00B57882"/>
    <w:rsid w:val="00B74FB6"/>
    <w:rsid w:val="00BD53E0"/>
    <w:rsid w:val="00BE058F"/>
    <w:rsid w:val="00BE115A"/>
    <w:rsid w:val="00C10910"/>
    <w:rsid w:val="00C22B35"/>
    <w:rsid w:val="00C3342B"/>
    <w:rsid w:val="00C51C85"/>
    <w:rsid w:val="00C84D00"/>
    <w:rsid w:val="00CA7E3C"/>
    <w:rsid w:val="00CC0F7F"/>
    <w:rsid w:val="00CC3FA2"/>
    <w:rsid w:val="00CD48EA"/>
    <w:rsid w:val="00CE1EC8"/>
    <w:rsid w:val="00CE3F00"/>
    <w:rsid w:val="00D02FD8"/>
    <w:rsid w:val="00D04928"/>
    <w:rsid w:val="00D112D2"/>
    <w:rsid w:val="00D3762D"/>
    <w:rsid w:val="00D524EE"/>
    <w:rsid w:val="00D55C1B"/>
    <w:rsid w:val="00D951CA"/>
    <w:rsid w:val="00DC0F60"/>
    <w:rsid w:val="00E03C34"/>
    <w:rsid w:val="00E35427"/>
    <w:rsid w:val="00E35789"/>
    <w:rsid w:val="00E51AE2"/>
    <w:rsid w:val="00E74FF3"/>
    <w:rsid w:val="00E836BE"/>
    <w:rsid w:val="00E946F2"/>
    <w:rsid w:val="00EA64FC"/>
    <w:rsid w:val="00EB1E76"/>
    <w:rsid w:val="00EF12E7"/>
    <w:rsid w:val="00F217DF"/>
    <w:rsid w:val="00F30D2F"/>
    <w:rsid w:val="00F33BD1"/>
    <w:rsid w:val="00F34C28"/>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character" w:styleId="Hperlink">
    <w:name w:val="Hyperlink"/>
    <w:basedOn w:val="Liguvaikefont"/>
    <w:uiPriority w:val="99"/>
    <w:rsid w:val="00034A5A"/>
    <w:rPr>
      <w:color w:val="0000FF" w:themeColor="hyperlink"/>
      <w:u w:val="single"/>
    </w:rPr>
  </w:style>
  <w:style w:type="paragraph" w:styleId="Allmrkusetekst">
    <w:name w:val="footnote text"/>
    <w:basedOn w:val="Normaallaad"/>
    <w:link w:val="AllmrkusetekstMrk"/>
    <w:uiPriority w:val="99"/>
    <w:rsid w:val="00034A5A"/>
    <w:pPr>
      <w:autoSpaceDE w:val="0"/>
      <w:autoSpaceDN w:val="0"/>
      <w:jc w:val="left"/>
    </w:pPr>
    <w:rPr>
      <w:sz w:val="20"/>
    </w:rPr>
  </w:style>
  <w:style w:type="character" w:customStyle="1" w:styleId="AllmrkusetekstMrk">
    <w:name w:val="Allmärkuse tekst Märk"/>
    <w:basedOn w:val="Liguvaikefont"/>
    <w:link w:val="Allmrkusetekst"/>
    <w:uiPriority w:val="99"/>
    <w:rsid w:val="00034A5A"/>
    <w:rPr>
      <w:lang w:eastAsia="en-US"/>
    </w:rPr>
  </w:style>
  <w:style w:type="character" w:styleId="Allmrkuseviide">
    <w:name w:val="footnote reference"/>
    <w:basedOn w:val="Liguvaikefont"/>
    <w:uiPriority w:val="99"/>
    <w:unhideWhenUsed/>
    <w:rsid w:val="00034A5A"/>
    <w:rPr>
      <w:rFonts w:cs="Times New Roman"/>
      <w:vertAlign w:val="superscript"/>
    </w:rPr>
  </w:style>
  <w:style w:type="paragraph" w:styleId="Loendilik">
    <w:name w:val="List Paragraph"/>
    <w:basedOn w:val="Normaallaad"/>
    <w:uiPriority w:val="34"/>
    <w:qFormat/>
    <w:rsid w:val="00034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913</Words>
  <Characters>7287</Characters>
  <Application>Microsoft Office Word</Application>
  <DocSecurity>0</DocSecurity>
  <Lines>60</Lines>
  <Paragraphs>16</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5</cp:revision>
  <cp:lastPrinted>2002-02-14T12:30:00Z</cp:lastPrinted>
  <dcterms:created xsi:type="dcterms:W3CDTF">2025-08-07T09:27:00Z</dcterms:created>
  <dcterms:modified xsi:type="dcterms:W3CDTF">2025-09-09T13:25:00Z</dcterms:modified>
</cp:coreProperties>
</file>