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1CF0" w:rsidRDefault="00201CF0" w:rsidP="00201CF0">
      <w:pPr>
        <w:rPr>
          <w:b/>
          <w:bCs/>
          <w:sz w:val="40"/>
          <w:szCs w:val="40"/>
        </w:rPr>
      </w:pPr>
      <w:bookmarkStart w:id="0" w:name="_GoBack"/>
      <w:bookmarkEnd w:id="0"/>
      <w:r>
        <w:rPr>
          <w:sz w:val="40"/>
          <w:szCs w:val="40"/>
        </w:rPr>
        <w:tab/>
      </w:r>
      <w:r>
        <w:rPr>
          <w:sz w:val="40"/>
          <w:szCs w:val="40"/>
        </w:rPr>
        <w:tab/>
      </w:r>
      <w:r>
        <w:rPr>
          <w:sz w:val="40"/>
          <w:szCs w:val="40"/>
        </w:rPr>
        <w:tab/>
      </w:r>
      <w:r>
        <w:rPr>
          <w:sz w:val="40"/>
          <w:szCs w:val="40"/>
        </w:rPr>
        <w:tab/>
      </w:r>
      <w:r>
        <w:rPr>
          <w:sz w:val="40"/>
          <w:szCs w:val="40"/>
        </w:rPr>
        <w:tab/>
      </w:r>
      <w:r>
        <w:rPr>
          <w:sz w:val="40"/>
          <w:szCs w:val="40"/>
        </w:rPr>
        <w:tab/>
      </w:r>
      <w:r>
        <w:rPr>
          <w:sz w:val="40"/>
          <w:szCs w:val="40"/>
        </w:rPr>
        <w:tab/>
      </w:r>
      <w:r>
        <w:rPr>
          <w:sz w:val="40"/>
          <w:szCs w:val="40"/>
        </w:rPr>
        <w:tab/>
      </w:r>
      <w:r>
        <w:rPr>
          <w:b/>
          <w:bCs/>
          <w:sz w:val="40"/>
          <w:szCs w:val="40"/>
        </w:rPr>
        <w:t>EELNÕU 2021/</w:t>
      </w:r>
    </w:p>
    <w:p w:rsidR="00201CF0" w:rsidRDefault="00201CF0" w:rsidP="00201CF0">
      <w:pPr>
        <w:rPr>
          <w:sz w:val="22"/>
          <w:szCs w:val="22"/>
        </w:rPr>
      </w:pPr>
    </w:p>
    <w:p w:rsidR="00201CF0" w:rsidRDefault="00201CF0" w:rsidP="00201CF0">
      <w:pPr>
        <w:rPr>
          <w:b/>
          <w:bCs/>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b/>
          <w:bCs/>
          <w:sz w:val="24"/>
          <w:szCs w:val="24"/>
        </w:rPr>
        <w:t>KOMISJONID:</w:t>
      </w:r>
    </w:p>
    <w:p w:rsidR="00201CF0" w:rsidRDefault="00201CF0" w:rsidP="00201CF0">
      <w:pPr>
        <w:rPr>
          <w:b/>
          <w:bCs/>
          <w:sz w:val="24"/>
          <w:szCs w:val="24"/>
        </w:rPr>
      </w:pPr>
    </w:p>
    <w:tbl>
      <w:tblPr>
        <w:tblW w:w="3686" w:type="dxa"/>
        <w:tblInd w:w="5920" w:type="dxa"/>
        <w:tblLayout w:type="fixed"/>
        <w:tblLook w:val="0000" w:firstRow="0" w:lastRow="0" w:firstColumn="0" w:lastColumn="0" w:noHBand="0" w:noVBand="0"/>
      </w:tblPr>
      <w:tblGrid>
        <w:gridCol w:w="3119"/>
        <w:gridCol w:w="567"/>
      </w:tblGrid>
      <w:tr w:rsidR="00201CF0" w:rsidTr="00D30AB8">
        <w:tc>
          <w:tcPr>
            <w:tcW w:w="3119" w:type="dxa"/>
            <w:tcBorders>
              <w:top w:val="single" w:sz="6" w:space="0" w:color="auto"/>
              <w:left w:val="single" w:sz="6" w:space="0" w:color="auto"/>
              <w:bottom w:val="single" w:sz="6" w:space="0" w:color="auto"/>
              <w:right w:val="nil"/>
            </w:tcBorders>
          </w:tcPr>
          <w:p w:rsidR="00201CF0" w:rsidRDefault="00201CF0" w:rsidP="00D30AB8">
            <w:pPr>
              <w:rPr>
                <w:sz w:val="24"/>
                <w:szCs w:val="24"/>
              </w:rPr>
            </w:pPr>
            <w:r>
              <w:rPr>
                <w:sz w:val="24"/>
                <w:szCs w:val="24"/>
              </w:rPr>
              <w:t>eelarve- ja arengu-</w:t>
            </w:r>
          </w:p>
        </w:tc>
        <w:tc>
          <w:tcPr>
            <w:tcW w:w="567" w:type="dxa"/>
            <w:tcBorders>
              <w:top w:val="single" w:sz="6" w:space="0" w:color="auto"/>
              <w:left w:val="single" w:sz="6" w:space="0" w:color="auto"/>
              <w:bottom w:val="single" w:sz="6" w:space="0" w:color="auto"/>
              <w:right w:val="single" w:sz="6" w:space="0" w:color="auto"/>
            </w:tcBorders>
          </w:tcPr>
          <w:p w:rsidR="00201CF0" w:rsidRDefault="00201CF0" w:rsidP="00D30AB8">
            <w:pPr>
              <w:rPr>
                <w:sz w:val="24"/>
                <w:szCs w:val="24"/>
              </w:rPr>
            </w:pPr>
          </w:p>
        </w:tc>
      </w:tr>
      <w:tr w:rsidR="00201CF0" w:rsidTr="00D30AB8">
        <w:tc>
          <w:tcPr>
            <w:tcW w:w="3119" w:type="dxa"/>
            <w:tcBorders>
              <w:top w:val="single" w:sz="6" w:space="0" w:color="auto"/>
              <w:left w:val="single" w:sz="6" w:space="0" w:color="auto"/>
              <w:bottom w:val="single" w:sz="6" w:space="0" w:color="auto"/>
              <w:right w:val="nil"/>
            </w:tcBorders>
          </w:tcPr>
          <w:p w:rsidR="00201CF0" w:rsidRDefault="00201CF0" w:rsidP="00D30AB8">
            <w:pPr>
              <w:rPr>
                <w:sz w:val="24"/>
                <w:szCs w:val="24"/>
              </w:rPr>
            </w:pPr>
            <w:r>
              <w:rPr>
                <w:sz w:val="24"/>
                <w:szCs w:val="24"/>
              </w:rPr>
              <w:t>haridus-</w:t>
            </w:r>
          </w:p>
        </w:tc>
        <w:tc>
          <w:tcPr>
            <w:tcW w:w="567" w:type="dxa"/>
            <w:tcBorders>
              <w:top w:val="single" w:sz="6" w:space="0" w:color="auto"/>
              <w:left w:val="single" w:sz="6" w:space="0" w:color="auto"/>
              <w:bottom w:val="single" w:sz="6" w:space="0" w:color="auto"/>
              <w:right w:val="single" w:sz="6" w:space="0" w:color="auto"/>
            </w:tcBorders>
          </w:tcPr>
          <w:p w:rsidR="00201CF0" w:rsidRDefault="00201CF0" w:rsidP="00D30AB8">
            <w:pPr>
              <w:rPr>
                <w:sz w:val="24"/>
                <w:szCs w:val="24"/>
              </w:rPr>
            </w:pPr>
          </w:p>
        </w:tc>
      </w:tr>
      <w:tr w:rsidR="00201CF0" w:rsidTr="00D30AB8">
        <w:tc>
          <w:tcPr>
            <w:tcW w:w="3119" w:type="dxa"/>
            <w:tcBorders>
              <w:top w:val="single" w:sz="6" w:space="0" w:color="auto"/>
              <w:left w:val="single" w:sz="6" w:space="0" w:color="auto"/>
              <w:bottom w:val="single" w:sz="6" w:space="0" w:color="auto"/>
              <w:right w:val="nil"/>
            </w:tcBorders>
          </w:tcPr>
          <w:p w:rsidR="00201CF0" w:rsidRDefault="00201CF0" w:rsidP="00D30AB8">
            <w:pPr>
              <w:rPr>
                <w:sz w:val="24"/>
                <w:szCs w:val="24"/>
              </w:rPr>
            </w:pPr>
            <w:r>
              <w:rPr>
                <w:sz w:val="24"/>
                <w:szCs w:val="24"/>
              </w:rPr>
              <w:t xml:space="preserve">kultuuri- </w:t>
            </w:r>
          </w:p>
        </w:tc>
        <w:tc>
          <w:tcPr>
            <w:tcW w:w="567" w:type="dxa"/>
            <w:tcBorders>
              <w:top w:val="single" w:sz="6" w:space="0" w:color="auto"/>
              <w:left w:val="single" w:sz="6" w:space="0" w:color="auto"/>
              <w:bottom w:val="single" w:sz="6" w:space="0" w:color="auto"/>
              <w:right w:val="single" w:sz="6" w:space="0" w:color="auto"/>
            </w:tcBorders>
          </w:tcPr>
          <w:p w:rsidR="00201CF0" w:rsidRDefault="00201CF0" w:rsidP="00D30AB8">
            <w:pPr>
              <w:rPr>
                <w:sz w:val="24"/>
                <w:szCs w:val="24"/>
              </w:rPr>
            </w:pPr>
          </w:p>
        </w:tc>
      </w:tr>
      <w:tr w:rsidR="00201CF0" w:rsidTr="00D30AB8">
        <w:tc>
          <w:tcPr>
            <w:tcW w:w="3119" w:type="dxa"/>
            <w:tcBorders>
              <w:top w:val="single" w:sz="6" w:space="0" w:color="auto"/>
              <w:left w:val="single" w:sz="6" w:space="0" w:color="auto"/>
              <w:bottom w:val="single" w:sz="6" w:space="0" w:color="auto"/>
              <w:right w:val="nil"/>
            </w:tcBorders>
          </w:tcPr>
          <w:p w:rsidR="00201CF0" w:rsidRDefault="00201CF0" w:rsidP="00D30AB8">
            <w:pPr>
              <w:rPr>
                <w:sz w:val="24"/>
                <w:szCs w:val="24"/>
              </w:rPr>
            </w:pPr>
            <w:r>
              <w:rPr>
                <w:sz w:val="24"/>
                <w:szCs w:val="24"/>
              </w:rPr>
              <w:t>majandus-</w:t>
            </w:r>
          </w:p>
        </w:tc>
        <w:tc>
          <w:tcPr>
            <w:tcW w:w="567" w:type="dxa"/>
            <w:tcBorders>
              <w:top w:val="single" w:sz="6" w:space="0" w:color="auto"/>
              <w:left w:val="single" w:sz="6" w:space="0" w:color="auto"/>
              <w:bottom w:val="single" w:sz="6" w:space="0" w:color="auto"/>
              <w:right w:val="single" w:sz="6" w:space="0" w:color="auto"/>
            </w:tcBorders>
          </w:tcPr>
          <w:p w:rsidR="00201CF0" w:rsidRDefault="00201CF0" w:rsidP="00D30AB8">
            <w:pPr>
              <w:rPr>
                <w:sz w:val="24"/>
                <w:szCs w:val="24"/>
              </w:rPr>
            </w:pPr>
          </w:p>
        </w:tc>
      </w:tr>
      <w:tr w:rsidR="00201CF0" w:rsidTr="00D30AB8">
        <w:tc>
          <w:tcPr>
            <w:tcW w:w="3119" w:type="dxa"/>
            <w:tcBorders>
              <w:top w:val="single" w:sz="6" w:space="0" w:color="auto"/>
              <w:left w:val="single" w:sz="6" w:space="0" w:color="auto"/>
              <w:bottom w:val="single" w:sz="6" w:space="0" w:color="auto"/>
              <w:right w:val="nil"/>
            </w:tcBorders>
          </w:tcPr>
          <w:p w:rsidR="00201CF0" w:rsidRDefault="00201CF0" w:rsidP="00D30AB8">
            <w:pPr>
              <w:rPr>
                <w:sz w:val="24"/>
                <w:szCs w:val="24"/>
              </w:rPr>
            </w:pPr>
            <w:r>
              <w:rPr>
                <w:sz w:val="24"/>
                <w:szCs w:val="24"/>
              </w:rPr>
              <w:t>revisjoni-</w:t>
            </w:r>
          </w:p>
        </w:tc>
        <w:tc>
          <w:tcPr>
            <w:tcW w:w="567" w:type="dxa"/>
            <w:tcBorders>
              <w:top w:val="single" w:sz="6" w:space="0" w:color="auto"/>
              <w:left w:val="single" w:sz="6" w:space="0" w:color="auto"/>
              <w:bottom w:val="single" w:sz="6" w:space="0" w:color="auto"/>
              <w:right w:val="single" w:sz="6" w:space="0" w:color="auto"/>
            </w:tcBorders>
          </w:tcPr>
          <w:p w:rsidR="00201CF0" w:rsidRDefault="00201CF0" w:rsidP="00D30AB8">
            <w:pPr>
              <w:rPr>
                <w:sz w:val="24"/>
                <w:szCs w:val="24"/>
              </w:rPr>
            </w:pPr>
          </w:p>
        </w:tc>
      </w:tr>
      <w:tr w:rsidR="00201CF0" w:rsidTr="00D30AB8">
        <w:tc>
          <w:tcPr>
            <w:tcW w:w="3119" w:type="dxa"/>
            <w:tcBorders>
              <w:top w:val="single" w:sz="6" w:space="0" w:color="auto"/>
              <w:left w:val="single" w:sz="6" w:space="0" w:color="auto"/>
              <w:bottom w:val="single" w:sz="6" w:space="0" w:color="auto"/>
              <w:right w:val="nil"/>
            </w:tcBorders>
          </w:tcPr>
          <w:p w:rsidR="00201CF0" w:rsidRDefault="00201CF0" w:rsidP="00D30AB8">
            <w:pPr>
              <w:rPr>
                <w:sz w:val="24"/>
                <w:szCs w:val="24"/>
              </w:rPr>
            </w:pPr>
            <w:r>
              <w:rPr>
                <w:sz w:val="24"/>
                <w:szCs w:val="24"/>
              </w:rPr>
              <w:t xml:space="preserve">sotsiaal- </w:t>
            </w:r>
          </w:p>
        </w:tc>
        <w:tc>
          <w:tcPr>
            <w:tcW w:w="567" w:type="dxa"/>
            <w:tcBorders>
              <w:top w:val="single" w:sz="6" w:space="0" w:color="auto"/>
              <w:left w:val="single" w:sz="6" w:space="0" w:color="auto"/>
              <w:bottom w:val="single" w:sz="6" w:space="0" w:color="auto"/>
              <w:right w:val="single" w:sz="6" w:space="0" w:color="auto"/>
            </w:tcBorders>
          </w:tcPr>
          <w:p w:rsidR="00201CF0" w:rsidRDefault="00201CF0" w:rsidP="00D30AB8">
            <w:pPr>
              <w:rPr>
                <w:sz w:val="24"/>
                <w:szCs w:val="24"/>
              </w:rPr>
            </w:pPr>
          </w:p>
        </w:tc>
      </w:tr>
    </w:tbl>
    <w:p w:rsidR="00201CF0" w:rsidRDefault="00201CF0" w:rsidP="00201CF0">
      <w:pPr>
        <w:jc w:val="center"/>
        <w:rPr>
          <w:b/>
          <w:bCs/>
          <w:iCs/>
          <w:sz w:val="24"/>
          <w:szCs w:val="24"/>
        </w:rPr>
      </w:pPr>
    </w:p>
    <w:p w:rsidR="00201CF0" w:rsidRDefault="00201CF0" w:rsidP="00201CF0">
      <w:pPr>
        <w:jc w:val="center"/>
        <w:rPr>
          <w:b/>
          <w:bCs/>
          <w:iCs/>
          <w:sz w:val="24"/>
          <w:szCs w:val="24"/>
        </w:rPr>
      </w:pPr>
    </w:p>
    <w:p w:rsidR="00201CF0" w:rsidRPr="00170253" w:rsidRDefault="00201CF0" w:rsidP="00201CF0">
      <w:pPr>
        <w:jc w:val="center"/>
        <w:rPr>
          <w:b/>
          <w:bCs/>
          <w:iCs/>
          <w:sz w:val="24"/>
          <w:szCs w:val="24"/>
        </w:rPr>
      </w:pPr>
      <w:r w:rsidRPr="00170253">
        <w:rPr>
          <w:b/>
          <w:bCs/>
          <w:iCs/>
          <w:sz w:val="24"/>
          <w:szCs w:val="24"/>
        </w:rPr>
        <w:t>VILJANDI LINNAVOLIKOGU</w:t>
      </w:r>
    </w:p>
    <w:p w:rsidR="00201CF0" w:rsidRPr="00170253" w:rsidRDefault="00201CF0" w:rsidP="00201CF0">
      <w:pPr>
        <w:rPr>
          <w:iCs/>
          <w:sz w:val="24"/>
          <w:szCs w:val="24"/>
        </w:rPr>
      </w:pPr>
    </w:p>
    <w:p w:rsidR="00201CF0" w:rsidRPr="00170253" w:rsidRDefault="00201CF0" w:rsidP="00201CF0">
      <w:pPr>
        <w:pStyle w:val="Pealkiri7"/>
        <w:rPr>
          <w:i w:val="0"/>
        </w:rPr>
      </w:pPr>
      <w:r w:rsidRPr="00170253">
        <w:rPr>
          <w:i w:val="0"/>
        </w:rPr>
        <w:t>MÄÄRUS</w:t>
      </w:r>
    </w:p>
    <w:p w:rsidR="00201CF0" w:rsidRPr="00170253" w:rsidRDefault="00201CF0" w:rsidP="00201CF0">
      <w:pPr>
        <w:jc w:val="center"/>
        <w:rPr>
          <w:b/>
          <w:bCs/>
          <w:iCs/>
          <w:sz w:val="24"/>
          <w:szCs w:val="24"/>
        </w:rPr>
      </w:pPr>
    </w:p>
    <w:p w:rsidR="00201CF0" w:rsidRPr="00CD726C" w:rsidRDefault="00201CF0" w:rsidP="00201CF0">
      <w:pPr>
        <w:pStyle w:val="Pealkiri3"/>
        <w:ind w:left="5760" w:firstLine="720"/>
        <w:jc w:val="both"/>
        <w:rPr>
          <w:b w:val="0"/>
          <w:i w:val="0"/>
        </w:rPr>
      </w:pPr>
      <w:r w:rsidRPr="002A6E2D">
        <w:rPr>
          <w:b w:val="0"/>
          <w:i w:val="0"/>
        </w:rPr>
        <w:t>16. detsember 2021   nr</w:t>
      </w:r>
    </w:p>
    <w:p w:rsidR="00201CF0" w:rsidRDefault="00201CF0" w:rsidP="00201CF0">
      <w:pPr>
        <w:jc w:val="both"/>
        <w:rPr>
          <w:sz w:val="24"/>
          <w:szCs w:val="24"/>
        </w:rPr>
      </w:pPr>
    </w:p>
    <w:p w:rsidR="00201CF0" w:rsidRDefault="00201CF0" w:rsidP="00201CF0">
      <w:pPr>
        <w:jc w:val="both"/>
        <w:rPr>
          <w:sz w:val="24"/>
          <w:szCs w:val="24"/>
        </w:rPr>
      </w:pPr>
      <w:r>
        <w:rPr>
          <w:sz w:val="24"/>
          <w:szCs w:val="24"/>
        </w:rPr>
        <w:t>Restaureerimistoetuste ja -preemiate määramise kord</w:t>
      </w:r>
    </w:p>
    <w:p w:rsidR="00201CF0" w:rsidRDefault="00201CF0" w:rsidP="00201CF0">
      <w:pPr>
        <w:jc w:val="both"/>
        <w:rPr>
          <w:sz w:val="24"/>
          <w:szCs w:val="24"/>
        </w:rPr>
      </w:pPr>
    </w:p>
    <w:p w:rsidR="00201CF0" w:rsidRDefault="00201CF0" w:rsidP="00201CF0">
      <w:pPr>
        <w:jc w:val="both"/>
        <w:rPr>
          <w:sz w:val="24"/>
          <w:szCs w:val="24"/>
        </w:rPr>
      </w:pPr>
    </w:p>
    <w:p w:rsidR="00201CF0" w:rsidRDefault="00201CF0" w:rsidP="00201CF0">
      <w:pPr>
        <w:pStyle w:val="Pealkiri5"/>
        <w:rPr>
          <w:szCs w:val="20"/>
        </w:rPr>
      </w:pPr>
      <w:r>
        <w:t xml:space="preserve">Määrus kehtestatakse kohaliku omavalitsuse korralduse seaduse </w:t>
      </w:r>
      <w:r w:rsidR="00252D7E">
        <w:t xml:space="preserve">§ 6 lõike 3 punkti 2 ja </w:t>
      </w:r>
      <w:r>
        <w:rPr>
          <w:szCs w:val="20"/>
        </w:rPr>
        <w:t>§ 22 lõike 1 punkti 5 alusel</w:t>
      </w:r>
    </w:p>
    <w:p w:rsidR="00201CF0" w:rsidRDefault="00201CF0" w:rsidP="00201CF0">
      <w:pPr>
        <w:jc w:val="both"/>
        <w:rPr>
          <w:sz w:val="24"/>
          <w:szCs w:val="24"/>
        </w:rPr>
      </w:pPr>
    </w:p>
    <w:p w:rsidR="00201CF0" w:rsidRDefault="00201CF0" w:rsidP="00201CF0">
      <w:pPr>
        <w:jc w:val="both"/>
        <w:rPr>
          <w:sz w:val="24"/>
          <w:szCs w:val="24"/>
        </w:rPr>
      </w:pPr>
    </w:p>
    <w:p w:rsidR="00201CF0" w:rsidRPr="00C06469" w:rsidRDefault="00201CF0" w:rsidP="00201CF0">
      <w:pPr>
        <w:jc w:val="both"/>
        <w:rPr>
          <w:b/>
          <w:sz w:val="24"/>
          <w:szCs w:val="24"/>
        </w:rPr>
      </w:pPr>
      <w:r w:rsidRPr="00C06469">
        <w:rPr>
          <w:b/>
          <w:sz w:val="24"/>
          <w:szCs w:val="24"/>
        </w:rPr>
        <w:t>§ 1. Üldsätted</w:t>
      </w:r>
    </w:p>
    <w:p w:rsidR="00201CF0" w:rsidRPr="00C06469" w:rsidRDefault="00201CF0" w:rsidP="00BA12F6">
      <w:pPr>
        <w:ind w:right="-142"/>
        <w:jc w:val="both"/>
        <w:rPr>
          <w:sz w:val="24"/>
          <w:szCs w:val="24"/>
        </w:rPr>
      </w:pPr>
      <w:r>
        <w:rPr>
          <w:sz w:val="24"/>
          <w:szCs w:val="24"/>
        </w:rPr>
        <w:t>(1)</w:t>
      </w:r>
      <w:r w:rsidRPr="00C06469">
        <w:t xml:space="preserve"> </w:t>
      </w:r>
      <w:r w:rsidRPr="00C06469">
        <w:rPr>
          <w:sz w:val="24"/>
          <w:szCs w:val="24"/>
        </w:rPr>
        <w:t>Määruse eesmärk on kaasa aidata Viljandi linna arhitektuuripärandi, linnaehitusliku eripära ja ajalooliselt väljakujunenud miljööpiirkondade säilitamise, kaitsmise ja teadvustamise toetamisele.</w:t>
      </w:r>
      <w:r>
        <w:rPr>
          <w:sz w:val="24"/>
          <w:szCs w:val="24"/>
        </w:rPr>
        <w:t xml:space="preserve"> </w:t>
      </w:r>
      <w:r w:rsidRPr="004831D6">
        <w:rPr>
          <w:sz w:val="24"/>
          <w:szCs w:val="24"/>
          <w:highlight w:val="yellow"/>
        </w:rPr>
        <w:t>Restaureerimistoetus</w:t>
      </w:r>
      <w:r>
        <w:rPr>
          <w:sz w:val="24"/>
          <w:szCs w:val="24"/>
          <w:highlight w:val="yellow"/>
        </w:rPr>
        <w:t>t</w:t>
      </w:r>
      <w:r w:rsidRPr="004831D6">
        <w:rPr>
          <w:sz w:val="24"/>
          <w:szCs w:val="24"/>
          <w:highlight w:val="yellow"/>
        </w:rPr>
        <w:t>e</w:t>
      </w:r>
      <w:r>
        <w:rPr>
          <w:sz w:val="24"/>
          <w:szCs w:val="24"/>
          <w:highlight w:val="yellow"/>
        </w:rPr>
        <w:t>ga</w:t>
      </w:r>
      <w:r w:rsidRPr="004831D6">
        <w:rPr>
          <w:sz w:val="24"/>
          <w:szCs w:val="24"/>
          <w:highlight w:val="yellow"/>
        </w:rPr>
        <w:t xml:space="preserve"> soodustatakse autentse milj</w:t>
      </w:r>
      <w:r>
        <w:rPr>
          <w:sz w:val="24"/>
          <w:szCs w:val="24"/>
          <w:highlight w:val="yellow"/>
        </w:rPr>
        <w:t>öö ja</w:t>
      </w:r>
      <w:r w:rsidRPr="004831D6">
        <w:rPr>
          <w:sz w:val="24"/>
          <w:szCs w:val="24"/>
          <w:highlight w:val="yellow"/>
        </w:rPr>
        <w:t xml:space="preserve"> autentse materjalikasutuse taastamist ajaloolises linnaruumis.</w:t>
      </w:r>
    </w:p>
    <w:p w:rsidR="00201CF0" w:rsidRPr="00C06469" w:rsidRDefault="00201CF0" w:rsidP="00201CF0">
      <w:pPr>
        <w:jc w:val="both"/>
        <w:rPr>
          <w:sz w:val="24"/>
          <w:szCs w:val="24"/>
        </w:rPr>
      </w:pPr>
    </w:p>
    <w:p w:rsidR="00201CF0" w:rsidRPr="00C06469" w:rsidRDefault="00201CF0" w:rsidP="00201CF0">
      <w:pPr>
        <w:jc w:val="both"/>
        <w:rPr>
          <w:sz w:val="24"/>
          <w:szCs w:val="24"/>
        </w:rPr>
      </w:pPr>
      <w:r>
        <w:rPr>
          <w:sz w:val="24"/>
          <w:szCs w:val="24"/>
        </w:rPr>
        <w:t xml:space="preserve">(2) </w:t>
      </w:r>
      <w:r w:rsidRPr="00C06469">
        <w:rPr>
          <w:sz w:val="24"/>
          <w:szCs w:val="24"/>
        </w:rPr>
        <w:t>Restaureerimistoetuse (edaspidi toetus) ja -preemia (edaspidi preemia) määramise kord sätestab Viljandi linna eelarvest toetuse taotlemise, taotluse menetlemise ja toetuse ning preemia määramise alused ja korra.</w:t>
      </w:r>
    </w:p>
    <w:p w:rsidR="00201CF0" w:rsidRPr="00C06469" w:rsidRDefault="00201CF0" w:rsidP="00201CF0">
      <w:pPr>
        <w:jc w:val="both"/>
        <w:rPr>
          <w:sz w:val="24"/>
          <w:szCs w:val="24"/>
        </w:rPr>
      </w:pPr>
    </w:p>
    <w:p w:rsidR="00201CF0" w:rsidRDefault="00201CF0" w:rsidP="00201CF0">
      <w:pPr>
        <w:jc w:val="both"/>
        <w:rPr>
          <w:sz w:val="24"/>
          <w:szCs w:val="24"/>
        </w:rPr>
      </w:pPr>
      <w:r w:rsidRPr="00C06469">
        <w:rPr>
          <w:sz w:val="24"/>
          <w:szCs w:val="24"/>
        </w:rPr>
        <w:t xml:space="preserve"> </w:t>
      </w:r>
      <w:r>
        <w:rPr>
          <w:sz w:val="24"/>
          <w:szCs w:val="24"/>
        </w:rPr>
        <w:t>(3</w:t>
      </w:r>
      <w:r w:rsidRPr="00C06469">
        <w:rPr>
          <w:sz w:val="24"/>
          <w:szCs w:val="24"/>
        </w:rPr>
        <w:t>) Restaureerimine käesoleva määruse mõistes tähendab originaaldetaili põhimahus säilitamist ja taastamist. Puuduolevad või kahjustatud osad valmistatakse säilinud detailide eeskujul, kasutades samu materjale. Kui restaureerimine ei ole enam võimalik (detail ei ole säilinud või on täiesti amortiseerunud), siis tuleb uus detail valmistada vana täpse koopiana (algupärased materjalid, mõõdud, kujundus, profiilid, värvilahendus ja -tüüp). Kui originaaldetail ei ole säilinud, võetakse uue detaili tegemisel aluseks inventariseerimisjoonised, vanad fotod või mõne teise, piirkonnale iseloomuliku ehitise originaaldetail.</w:t>
      </w:r>
    </w:p>
    <w:p w:rsidR="00201CF0" w:rsidRDefault="00201CF0" w:rsidP="00201CF0">
      <w:pPr>
        <w:tabs>
          <w:tab w:val="left" w:pos="426"/>
        </w:tabs>
        <w:jc w:val="both"/>
        <w:rPr>
          <w:sz w:val="24"/>
          <w:szCs w:val="24"/>
        </w:rPr>
      </w:pPr>
    </w:p>
    <w:p w:rsidR="00201CF0" w:rsidRDefault="00201CF0" w:rsidP="00201CF0">
      <w:pPr>
        <w:jc w:val="both"/>
        <w:rPr>
          <w:b/>
          <w:sz w:val="24"/>
          <w:szCs w:val="24"/>
        </w:rPr>
      </w:pPr>
      <w:r w:rsidRPr="00C06469">
        <w:rPr>
          <w:b/>
          <w:sz w:val="24"/>
          <w:szCs w:val="24"/>
        </w:rPr>
        <w:t>§</w:t>
      </w:r>
      <w:r>
        <w:rPr>
          <w:b/>
          <w:sz w:val="24"/>
          <w:szCs w:val="24"/>
        </w:rPr>
        <w:t xml:space="preserve"> 2</w:t>
      </w:r>
      <w:r w:rsidRPr="00C06469">
        <w:rPr>
          <w:b/>
          <w:sz w:val="24"/>
          <w:szCs w:val="24"/>
        </w:rPr>
        <w:t xml:space="preserve">. </w:t>
      </w:r>
      <w:r>
        <w:rPr>
          <w:b/>
          <w:sz w:val="24"/>
          <w:szCs w:val="24"/>
        </w:rPr>
        <w:t>Toetuse objekt</w:t>
      </w:r>
    </w:p>
    <w:p w:rsidR="00201CF0" w:rsidRPr="00C06469" w:rsidRDefault="00201CF0" w:rsidP="00201CF0">
      <w:pPr>
        <w:jc w:val="both"/>
        <w:rPr>
          <w:sz w:val="24"/>
          <w:szCs w:val="24"/>
        </w:rPr>
      </w:pPr>
      <w:r>
        <w:rPr>
          <w:sz w:val="24"/>
          <w:szCs w:val="24"/>
        </w:rPr>
        <w:t>(1</w:t>
      </w:r>
      <w:r w:rsidRPr="00C06469">
        <w:rPr>
          <w:sz w:val="24"/>
          <w:szCs w:val="24"/>
        </w:rPr>
        <w:t xml:space="preserve">) </w:t>
      </w:r>
      <w:r>
        <w:rPr>
          <w:sz w:val="24"/>
          <w:szCs w:val="24"/>
        </w:rPr>
        <w:t>Toetuse objektiks</w:t>
      </w:r>
      <w:r w:rsidRPr="00C06469">
        <w:rPr>
          <w:sz w:val="24"/>
          <w:szCs w:val="24"/>
        </w:rPr>
        <w:t xml:space="preserve"> on hoone või rajatis, mis on arhitektuuriväärtuslik, riikliku kaitse all olev Viljandi vanalinna muinsuskaitsealal (edaspidi muinsuskaitseala)</w:t>
      </w:r>
      <w:r w:rsidRPr="00B928BA">
        <w:rPr>
          <w:sz w:val="24"/>
          <w:szCs w:val="24"/>
          <w:highlight w:val="yellow"/>
        </w:rPr>
        <w:t>, muinsuskaitseala</w:t>
      </w:r>
      <w:r w:rsidRPr="00C06469">
        <w:rPr>
          <w:sz w:val="24"/>
          <w:szCs w:val="24"/>
        </w:rPr>
        <w:t xml:space="preserve"> kaitsevöön</w:t>
      </w:r>
      <w:r>
        <w:rPr>
          <w:sz w:val="24"/>
          <w:szCs w:val="24"/>
        </w:rPr>
        <w:t>dis või miljööväärtuslikul alal</w:t>
      </w:r>
      <w:r w:rsidRPr="00AF349B">
        <w:rPr>
          <w:sz w:val="24"/>
          <w:szCs w:val="24"/>
          <w:highlight w:val="yellow"/>
        </w:rPr>
        <w:t xml:space="preserve"> </w:t>
      </w:r>
      <w:r w:rsidRPr="00B928BA">
        <w:rPr>
          <w:sz w:val="24"/>
          <w:szCs w:val="24"/>
          <w:highlight w:val="yellow"/>
        </w:rPr>
        <w:t>enne 194</w:t>
      </w:r>
      <w:r>
        <w:rPr>
          <w:sz w:val="24"/>
          <w:szCs w:val="24"/>
          <w:highlight w:val="yellow"/>
        </w:rPr>
        <w:t>0</w:t>
      </w:r>
      <w:r w:rsidRPr="00B928BA">
        <w:rPr>
          <w:sz w:val="24"/>
          <w:szCs w:val="24"/>
          <w:highlight w:val="yellow"/>
        </w:rPr>
        <w:t>.</w:t>
      </w:r>
      <w:r>
        <w:rPr>
          <w:sz w:val="24"/>
          <w:szCs w:val="24"/>
          <w:highlight w:val="yellow"/>
        </w:rPr>
        <w:t xml:space="preserve"> </w:t>
      </w:r>
      <w:r w:rsidRPr="00B928BA">
        <w:rPr>
          <w:sz w:val="24"/>
          <w:szCs w:val="24"/>
          <w:highlight w:val="yellow"/>
        </w:rPr>
        <w:t>aastat ehitatud ehitis</w:t>
      </w:r>
      <w:r>
        <w:rPr>
          <w:sz w:val="24"/>
          <w:szCs w:val="24"/>
        </w:rPr>
        <w:t>.</w:t>
      </w:r>
    </w:p>
    <w:p w:rsidR="00201CF0" w:rsidRPr="00C06469" w:rsidRDefault="00201CF0" w:rsidP="00201CF0">
      <w:pPr>
        <w:jc w:val="both"/>
        <w:rPr>
          <w:sz w:val="24"/>
          <w:szCs w:val="24"/>
        </w:rPr>
      </w:pPr>
    </w:p>
    <w:p w:rsidR="00201CF0" w:rsidRPr="00B1562C" w:rsidRDefault="00201CF0" w:rsidP="00201CF0">
      <w:pPr>
        <w:pStyle w:val="Kehatekst"/>
        <w:adjustRightInd w:val="0"/>
        <w:rPr>
          <w:szCs w:val="20"/>
          <w:lang w:val="et-EE"/>
        </w:rPr>
      </w:pPr>
      <w:r>
        <w:t xml:space="preserve"> (</w:t>
      </w:r>
      <w:r w:rsidRPr="0096387E">
        <w:rPr>
          <w:lang w:val="et-EE"/>
        </w:rPr>
        <w:t xml:space="preserve">2) Eelistatult toetatakse arhitektuursete originaal- ehk ehitusaegsete detailide (rõdud, trepid, sambad, piirded, </w:t>
      </w:r>
      <w:r w:rsidRPr="0096387E">
        <w:rPr>
          <w:highlight w:val="yellow"/>
          <w:lang w:val="et-EE"/>
        </w:rPr>
        <w:t>varikatused,</w:t>
      </w:r>
      <w:r w:rsidRPr="0096387E">
        <w:rPr>
          <w:lang w:val="et-EE"/>
        </w:rPr>
        <w:t xml:space="preserve"> </w:t>
      </w:r>
      <w:r w:rsidRPr="0096387E">
        <w:rPr>
          <w:highlight w:val="yellow"/>
          <w:lang w:val="et-EE"/>
        </w:rPr>
        <w:t>korstnapitsid, käsitööna valmistatavad ajaloolise kujundusega</w:t>
      </w:r>
      <w:r w:rsidRPr="0096387E">
        <w:rPr>
          <w:lang w:val="et-EE"/>
        </w:rPr>
        <w:t xml:space="preserve"> </w:t>
      </w:r>
      <w:r w:rsidRPr="0096387E">
        <w:rPr>
          <w:highlight w:val="yellow"/>
          <w:lang w:val="et-EE"/>
        </w:rPr>
        <w:t>sademeveelehtrid ja –sülitid</w:t>
      </w:r>
      <w:r w:rsidRPr="0096387E">
        <w:rPr>
          <w:lang w:val="et-EE"/>
        </w:rPr>
        <w:t xml:space="preserve"> jne), avatäidete (</w:t>
      </w:r>
      <w:r w:rsidRPr="0096387E">
        <w:rPr>
          <w:highlight w:val="yellow"/>
          <w:lang w:val="et-EE"/>
        </w:rPr>
        <w:t>välis</w:t>
      </w:r>
      <w:r w:rsidRPr="0096387E">
        <w:rPr>
          <w:lang w:val="et-EE"/>
        </w:rPr>
        <w:t xml:space="preserve">uksed, aknaraamid, luugid jne) restaureerimist ja hoonete värvimist. </w:t>
      </w:r>
      <w:r w:rsidRPr="0096387E">
        <w:rPr>
          <w:highlight w:val="yellow"/>
          <w:lang w:val="et-EE"/>
        </w:rPr>
        <w:t>Samuti toetatakse hoonete sissesõiduteede ja hoovialade munakivisillutiste taastamist.</w:t>
      </w:r>
    </w:p>
    <w:p w:rsidR="00201CF0" w:rsidRDefault="00201CF0" w:rsidP="00201CF0">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adjustRightInd w:val="0"/>
        <w:rPr>
          <w:rFonts w:ascii="Times New Roman" w:hAnsi="Times New Roman" w:cs="Times New Roman"/>
        </w:rPr>
      </w:pPr>
    </w:p>
    <w:p w:rsidR="00201CF0" w:rsidRDefault="00201CF0" w:rsidP="00201CF0">
      <w:pPr>
        <w:pStyle w:val="Kehatekst"/>
        <w:rPr>
          <w:lang w:val="et-EE"/>
        </w:rPr>
      </w:pPr>
      <w:r>
        <w:rPr>
          <w:lang w:val="et-EE"/>
        </w:rPr>
        <w:lastRenderedPageBreak/>
        <w:t xml:space="preserve">(3) Toetuse objektiks ei ole ehitise detailide tehnilise seisundi säilitamiseks tehtavad perioodilised hooldusremonttööd (nt vihmaveesüsteemide puhastamine ja korrastamine, purunenud klaaside asendamine jms) </w:t>
      </w:r>
      <w:r w:rsidRPr="006474D0">
        <w:rPr>
          <w:highlight w:val="yellow"/>
          <w:lang w:val="et-EE"/>
        </w:rPr>
        <w:t xml:space="preserve">ja </w:t>
      </w:r>
      <w:r>
        <w:rPr>
          <w:highlight w:val="yellow"/>
          <w:lang w:val="et-EE"/>
        </w:rPr>
        <w:t>uute konstruktsioonide ehitamine</w:t>
      </w:r>
      <w:r>
        <w:rPr>
          <w:lang w:val="et-EE"/>
        </w:rPr>
        <w:t>.</w:t>
      </w:r>
    </w:p>
    <w:p w:rsidR="00201CF0" w:rsidRDefault="00201CF0" w:rsidP="00201CF0">
      <w:pPr>
        <w:pStyle w:val="Kehatekst"/>
        <w:rPr>
          <w:lang w:val="et-EE"/>
        </w:rPr>
      </w:pPr>
    </w:p>
    <w:p w:rsidR="00201CF0" w:rsidRDefault="00201CF0" w:rsidP="00201CF0">
      <w:pPr>
        <w:jc w:val="both"/>
        <w:rPr>
          <w:b/>
          <w:sz w:val="24"/>
          <w:szCs w:val="24"/>
        </w:rPr>
      </w:pPr>
      <w:r>
        <w:rPr>
          <w:b/>
          <w:sz w:val="24"/>
          <w:szCs w:val="24"/>
        </w:rPr>
        <w:t>§ 3. Toetuse suurus</w:t>
      </w:r>
    </w:p>
    <w:p w:rsidR="00201CF0" w:rsidRDefault="00201CF0" w:rsidP="00201CF0">
      <w:pPr>
        <w:adjustRightInd w:val="0"/>
      </w:pPr>
      <w:r>
        <w:rPr>
          <w:sz w:val="24"/>
        </w:rPr>
        <w:t xml:space="preserve">(1) Toetusega soodustatakse konkreetse töö teostamist </w:t>
      </w:r>
      <w:r w:rsidRPr="000E49EA">
        <w:rPr>
          <w:sz w:val="24"/>
        </w:rPr>
        <w:t>kuni 50 % ulatuses.</w:t>
      </w:r>
      <w:r>
        <w:rPr>
          <w:sz w:val="24"/>
        </w:rPr>
        <w:t xml:space="preserve"> </w:t>
      </w:r>
    </w:p>
    <w:p w:rsidR="00201CF0" w:rsidRDefault="00201CF0" w:rsidP="00201CF0">
      <w:pPr>
        <w:pStyle w:val="Kehatekst"/>
        <w:rPr>
          <w:lang w:val="et-EE"/>
        </w:rPr>
      </w:pPr>
      <w:r>
        <w:rPr>
          <w:lang w:val="et-EE"/>
        </w:rPr>
        <w:t>(2) Toetuse suuruse määramisel arvestatakse objekti ajaloolis-kultuurilist väärtust, kusjuures eelistatakse detaili restaureerimistöid säilinud originaaldetaili alusel valmistatavale koopiale.</w:t>
      </w:r>
    </w:p>
    <w:p w:rsidR="00201CF0" w:rsidRPr="00C06469" w:rsidRDefault="00201CF0" w:rsidP="00201CF0">
      <w:pPr>
        <w:jc w:val="both"/>
        <w:rPr>
          <w:b/>
          <w:sz w:val="24"/>
          <w:szCs w:val="24"/>
        </w:rPr>
      </w:pPr>
    </w:p>
    <w:p w:rsidR="00201CF0" w:rsidRDefault="00201CF0" w:rsidP="00201CF0">
      <w:pPr>
        <w:adjustRightInd w:val="0"/>
        <w:rPr>
          <w:b/>
          <w:bCs/>
          <w:sz w:val="24"/>
        </w:rPr>
      </w:pPr>
      <w:r>
        <w:rPr>
          <w:b/>
          <w:bCs/>
          <w:sz w:val="24"/>
        </w:rPr>
        <w:t>§ 4. Toetuse taotlemine</w:t>
      </w:r>
    </w:p>
    <w:p w:rsidR="00201CF0" w:rsidRDefault="00201CF0" w:rsidP="00201CF0">
      <w:pPr>
        <w:adjustRightInd w:val="0"/>
        <w:rPr>
          <w:sz w:val="24"/>
        </w:rPr>
      </w:pPr>
      <w:r>
        <w:rPr>
          <w:sz w:val="24"/>
        </w:rPr>
        <w:t>(1) Toetust võivad taotleda juriidilised ja füüsilised isikud, kelle omandis, valduses või</w:t>
      </w:r>
      <w:r>
        <w:rPr>
          <w:color w:val="FF0000"/>
          <w:sz w:val="24"/>
        </w:rPr>
        <w:t xml:space="preserve"> </w:t>
      </w:r>
      <w:r>
        <w:rPr>
          <w:color w:val="000000"/>
          <w:sz w:val="24"/>
        </w:rPr>
        <w:t xml:space="preserve">halduses </w:t>
      </w:r>
      <w:r>
        <w:rPr>
          <w:sz w:val="24"/>
        </w:rPr>
        <w:t xml:space="preserve">on paragrahvi 2 lõikes 1 loetletud hooned </w:t>
      </w:r>
      <w:r w:rsidRPr="006474D0">
        <w:rPr>
          <w:sz w:val="24"/>
          <w:highlight w:val="yellow"/>
        </w:rPr>
        <w:t>või rajatised.</w:t>
      </w:r>
    </w:p>
    <w:p w:rsidR="00201CF0" w:rsidRDefault="00201CF0" w:rsidP="00201CF0">
      <w:pPr>
        <w:adjustRightInd w:val="0"/>
        <w:rPr>
          <w:sz w:val="24"/>
        </w:rPr>
      </w:pPr>
    </w:p>
    <w:p w:rsidR="00201CF0" w:rsidRDefault="00201CF0" w:rsidP="00201CF0">
      <w:pPr>
        <w:adjustRightInd w:val="0"/>
        <w:rPr>
          <w:sz w:val="24"/>
        </w:rPr>
      </w:pPr>
      <w:r>
        <w:rPr>
          <w:sz w:val="24"/>
        </w:rPr>
        <w:t xml:space="preserve">(2) Arhitektuuriamet (edaspidi amet) informeerib avalikkust toetuse taotlemise võimalustest vähemalt 1 kord aastas kohalikus ajalehes ja pidevalt Viljandi linna kodulehel. </w:t>
      </w:r>
    </w:p>
    <w:p w:rsidR="00201CF0" w:rsidRDefault="00201CF0" w:rsidP="00201CF0">
      <w:pPr>
        <w:adjustRightInd w:val="0"/>
        <w:rPr>
          <w:sz w:val="24"/>
        </w:rPr>
      </w:pPr>
    </w:p>
    <w:p w:rsidR="00201CF0" w:rsidRDefault="00201CF0" w:rsidP="00201CF0">
      <w:pPr>
        <w:adjustRightInd w:val="0"/>
        <w:rPr>
          <w:color w:val="FF0000"/>
          <w:sz w:val="24"/>
        </w:rPr>
      </w:pPr>
      <w:r>
        <w:rPr>
          <w:sz w:val="24"/>
        </w:rPr>
        <w:t xml:space="preserve">(3) Toetuse taotlemise aluseks on </w:t>
      </w:r>
      <w:r w:rsidRPr="00A14C6E">
        <w:rPr>
          <w:sz w:val="24"/>
          <w:highlight w:val="yellow"/>
        </w:rPr>
        <w:t>avaldus</w:t>
      </w:r>
      <w:r>
        <w:rPr>
          <w:sz w:val="24"/>
        </w:rPr>
        <w:t xml:space="preserve">, mis esitatakse ametile iseteeninduskeskkonnas Spoku </w:t>
      </w:r>
      <w:hyperlink r:id="rId6" w:history="1">
        <w:r w:rsidRPr="00647DF1">
          <w:rPr>
            <w:rStyle w:val="Hperlink"/>
            <w:sz w:val="24"/>
          </w:rPr>
          <w:t>https://spoku.ee</w:t>
        </w:r>
      </w:hyperlink>
      <w:r>
        <w:rPr>
          <w:sz w:val="24"/>
        </w:rPr>
        <w:t xml:space="preserve"> hiljemalt iga aasta 1. märtsiks.</w:t>
      </w:r>
    </w:p>
    <w:p w:rsidR="00201CF0" w:rsidRDefault="00201CF0" w:rsidP="00201CF0">
      <w:pPr>
        <w:adjustRightInd w:val="0"/>
        <w:rPr>
          <w:sz w:val="24"/>
        </w:rPr>
      </w:pPr>
    </w:p>
    <w:p w:rsidR="00201CF0" w:rsidRDefault="00201CF0" w:rsidP="00201CF0">
      <w:pPr>
        <w:adjustRightInd w:val="0"/>
        <w:rPr>
          <w:sz w:val="24"/>
        </w:rPr>
      </w:pPr>
      <w:r>
        <w:rPr>
          <w:sz w:val="24"/>
        </w:rPr>
        <w:t>(4) Avaldus peab sisaldama:</w:t>
      </w:r>
    </w:p>
    <w:p w:rsidR="00201CF0" w:rsidRDefault="00201CF0" w:rsidP="00201CF0">
      <w:pPr>
        <w:adjustRightInd w:val="0"/>
        <w:rPr>
          <w:sz w:val="24"/>
        </w:rPr>
      </w:pPr>
      <w:r>
        <w:rPr>
          <w:sz w:val="24"/>
        </w:rPr>
        <w:t>1) taotleja nime, aadressi ja sidevahendite numbreid;</w:t>
      </w:r>
    </w:p>
    <w:p w:rsidR="00201CF0" w:rsidRDefault="00201CF0" w:rsidP="00201CF0">
      <w:pPr>
        <w:adjustRightInd w:val="0"/>
        <w:rPr>
          <w:sz w:val="24"/>
        </w:rPr>
      </w:pPr>
      <w:r>
        <w:rPr>
          <w:sz w:val="24"/>
        </w:rPr>
        <w:t>2) ehitise aadressi;</w:t>
      </w:r>
    </w:p>
    <w:p w:rsidR="00201CF0" w:rsidRDefault="00201CF0" w:rsidP="00201CF0">
      <w:pPr>
        <w:adjustRightInd w:val="0"/>
        <w:rPr>
          <w:sz w:val="24"/>
        </w:rPr>
      </w:pPr>
      <w:r>
        <w:rPr>
          <w:sz w:val="24"/>
        </w:rPr>
        <w:t>3) tööde loetelu, milleks toetust taotletakse;</w:t>
      </w:r>
    </w:p>
    <w:p w:rsidR="00201CF0" w:rsidRDefault="00201CF0" w:rsidP="00201CF0">
      <w:pPr>
        <w:adjustRightInd w:val="0"/>
        <w:rPr>
          <w:sz w:val="24"/>
        </w:rPr>
      </w:pPr>
      <w:r>
        <w:rPr>
          <w:sz w:val="24"/>
        </w:rPr>
        <w:t>4) taotletavat summat;</w:t>
      </w:r>
    </w:p>
    <w:p w:rsidR="00201CF0" w:rsidRDefault="00201CF0" w:rsidP="00201CF0">
      <w:pPr>
        <w:adjustRightInd w:val="0"/>
        <w:rPr>
          <w:sz w:val="24"/>
        </w:rPr>
      </w:pPr>
      <w:r>
        <w:rPr>
          <w:sz w:val="24"/>
        </w:rPr>
        <w:t>5) panga nime ja arveldus</w:t>
      </w:r>
      <w:r w:rsidRPr="00252D7E">
        <w:rPr>
          <w:strike/>
          <w:sz w:val="24"/>
          <w:highlight w:val="yellow"/>
        </w:rPr>
        <w:t>arve</w:t>
      </w:r>
      <w:r w:rsidR="00252D7E" w:rsidRPr="00252D7E">
        <w:rPr>
          <w:sz w:val="24"/>
          <w:highlight w:val="yellow"/>
        </w:rPr>
        <w:t>konto</w:t>
      </w:r>
      <w:r w:rsidR="00252D7E">
        <w:rPr>
          <w:sz w:val="24"/>
        </w:rPr>
        <w:t xml:space="preserve"> </w:t>
      </w:r>
      <w:r>
        <w:rPr>
          <w:sz w:val="24"/>
        </w:rPr>
        <w:t>numbrit, kuhu toetus üle kanda;</w:t>
      </w:r>
    </w:p>
    <w:p w:rsidR="00201CF0" w:rsidRDefault="00201CF0" w:rsidP="00201CF0">
      <w:pPr>
        <w:adjustRightInd w:val="0"/>
        <w:rPr>
          <w:sz w:val="24"/>
        </w:rPr>
      </w:pPr>
      <w:r>
        <w:rPr>
          <w:sz w:val="24"/>
        </w:rPr>
        <w:t>6) teiste rahastamisallikate loetelu.</w:t>
      </w:r>
    </w:p>
    <w:p w:rsidR="00201CF0" w:rsidRDefault="00201CF0" w:rsidP="00201CF0">
      <w:pPr>
        <w:adjustRightInd w:val="0"/>
        <w:rPr>
          <w:sz w:val="24"/>
        </w:rPr>
      </w:pPr>
    </w:p>
    <w:p w:rsidR="00201CF0" w:rsidRDefault="00201CF0" w:rsidP="00201CF0">
      <w:pPr>
        <w:pStyle w:val="Kehatekst"/>
        <w:rPr>
          <w:lang w:val="et-EE"/>
        </w:rPr>
      </w:pPr>
      <w:r>
        <w:rPr>
          <w:lang w:val="et-EE"/>
        </w:rPr>
        <w:t>(5) Avaldusele kirjutab alla ehitise omanik/omanikud või volitatud juriidiline/füüsiline isik või seaduslik valdaja või hoone haldaja. Kaasomandi puhul peab avaldus sisaldama kõikide omanike allkirju nõusoleku kohta nende tööde teostamiseks.</w:t>
      </w:r>
    </w:p>
    <w:p w:rsidR="00201CF0" w:rsidRDefault="00201CF0" w:rsidP="00201CF0">
      <w:pPr>
        <w:pStyle w:val="Kehatekst"/>
        <w:rPr>
          <w:lang w:val="et-EE"/>
        </w:rPr>
      </w:pPr>
    </w:p>
    <w:p w:rsidR="00201CF0" w:rsidRPr="00F558C1" w:rsidRDefault="00201CF0" w:rsidP="00201CF0">
      <w:pPr>
        <w:pStyle w:val="Kehatekst2"/>
        <w:spacing w:after="0" w:line="240" w:lineRule="auto"/>
        <w:rPr>
          <w:sz w:val="24"/>
          <w:szCs w:val="24"/>
        </w:rPr>
      </w:pPr>
      <w:r>
        <w:rPr>
          <w:sz w:val="24"/>
          <w:szCs w:val="24"/>
        </w:rPr>
        <w:t>(6</w:t>
      </w:r>
      <w:r w:rsidRPr="00F558C1">
        <w:rPr>
          <w:sz w:val="24"/>
          <w:szCs w:val="24"/>
        </w:rPr>
        <w:t>) Avaldusele lisatakse:</w:t>
      </w:r>
    </w:p>
    <w:p w:rsidR="00201CF0" w:rsidRDefault="00201CF0" w:rsidP="00201CF0">
      <w:pPr>
        <w:pStyle w:val="Kehatekst"/>
        <w:rPr>
          <w:lang w:val="et-EE"/>
        </w:rPr>
      </w:pPr>
      <w:r>
        <w:rPr>
          <w:lang w:val="et-EE"/>
        </w:rPr>
        <w:t>1) ehitise õiguspärast valdamist või haldamist tõendav dokument;</w:t>
      </w:r>
    </w:p>
    <w:p w:rsidR="00201CF0" w:rsidRDefault="00201CF0" w:rsidP="00201CF0">
      <w:pPr>
        <w:adjustRightInd w:val="0"/>
        <w:rPr>
          <w:sz w:val="24"/>
        </w:rPr>
      </w:pPr>
      <w:r>
        <w:rPr>
          <w:sz w:val="24"/>
        </w:rPr>
        <w:t xml:space="preserve">2) arhitektuursete detailide ja avatäidete </w:t>
      </w:r>
      <w:r w:rsidRPr="005B6EAE">
        <w:rPr>
          <w:sz w:val="24"/>
          <w:highlight w:val="yellow"/>
        </w:rPr>
        <w:t>koopiate valmistamise</w:t>
      </w:r>
      <w:r>
        <w:rPr>
          <w:sz w:val="24"/>
        </w:rPr>
        <w:t xml:space="preserve"> puhul ülesmõõtmisjoonis(ed);</w:t>
      </w:r>
    </w:p>
    <w:p w:rsidR="00201CF0" w:rsidRDefault="00201CF0" w:rsidP="00201CF0">
      <w:pPr>
        <w:adjustRightInd w:val="0"/>
        <w:rPr>
          <w:sz w:val="24"/>
        </w:rPr>
      </w:pPr>
      <w:r>
        <w:rPr>
          <w:sz w:val="24"/>
        </w:rPr>
        <w:t>3) fotod ehitisest ja restaureeritavatest detailidest enne tööde algust;</w:t>
      </w:r>
    </w:p>
    <w:p w:rsidR="00201CF0" w:rsidRDefault="00201CF0" w:rsidP="00201CF0">
      <w:pPr>
        <w:adjustRightInd w:val="0"/>
        <w:rPr>
          <w:color w:val="FF0000"/>
          <w:sz w:val="24"/>
        </w:rPr>
      </w:pPr>
      <w:r>
        <w:rPr>
          <w:sz w:val="24"/>
        </w:rPr>
        <w:t xml:space="preserve">4) mälestistel ja muinsuskaitsealal </w:t>
      </w:r>
      <w:r>
        <w:rPr>
          <w:color w:val="000000"/>
          <w:sz w:val="24"/>
        </w:rPr>
        <w:t>ametiga ja/või</w:t>
      </w:r>
      <w:r>
        <w:rPr>
          <w:sz w:val="24"/>
        </w:rPr>
        <w:t xml:space="preserve"> Muinsuskaitseametiga kooskõlastatud </w:t>
      </w:r>
      <w:r>
        <w:rPr>
          <w:color w:val="000000"/>
          <w:sz w:val="24"/>
        </w:rPr>
        <w:t>projektdokumentatsioon;</w:t>
      </w:r>
    </w:p>
    <w:p w:rsidR="00201CF0" w:rsidRPr="00145C08" w:rsidRDefault="00201CF0" w:rsidP="00201CF0">
      <w:pPr>
        <w:adjustRightInd w:val="0"/>
        <w:rPr>
          <w:strike/>
          <w:sz w:val="24"/>
        </w:rPr>
      </w:pPr>
      <w:r>
        <w:rPr>
          <w:sz w:val="24"/>
          <w:highlight w:val="yellow"/>
        </w:rPr>
        <w:t xml:space="preserve">5) </w:t>
      </w:r>
      <w:r w:rsidRPr="00145C08">
        <w:rPr>
          <w:sz w:val="24"/>
          <w:highlight w:val="yellow"/>
        </w:rPr>
        <w:t>hinnapakkumus toetuse abil tehtavate tööde maksumuse kohta või materjalide eeldatav kalkulatsioon, kui taotleja teeb tööd ise.</w:t>
      </w:r>
    </w:p>
    <w:p w:rsidR="00201CF0" w:rsidRDefault="00201CF0" w:rsidP="00201CF0">
      <w:pPr>
        <w:adjustRightInd w:val="0"/>
        <w:rPr>
          <w:color w:val="000000"/>
          <w:sz w:val="24"/>
        </w:rPr>
      </w:pPr>
    </w:p>
    <w:p w:rsidR="00201CF0" w:rsidRDefault="00201CF0" w:rsidP="00201CF0">
      <w:pPr>
        <w:pStyle w:val="Kehatekst"/>
        <w:adjustRightInd w:val="0"/>
        <w:rPr>
          <w:szCs w:val="20"/>
          <w:lang w:val="et-EE"/>
        </w:rPr>
      </w:pPr>
      <w:r>
        <w:rPr>
          <w:szCs w:val="20"/>
          <w:lang w:val="et-EE"/>
        </w:rPr>
        <w:t>(7) Kui avaldusega jäetakse esitamata käesoleva paragrahvi lõigetes 4, 5 ja 6 nõutud andmed või dokumendid või kui avalduses on muid puudusi, määrab amet avalduse esitajale esimesel võimalusel tähtaja puuduste kõrvaldamiseks, selgitades, et tähtajaks puuduste kõrvaldamata jätmisel jätab amet avalduse läbi vaatamata.</w:t>
      </w:r>
    </w:p>
    <w:p w:rsidR="00201CF0" w:rsidRDefault="00201CF0" w:rsidP="00201CF0">
      <w:pPr>
        <w:pStyle w:val="Kehatekst"/>
        <w:adjustRightInd w:val="0"/>
        <w:rPr>
          <w:szCs w:val="20"/>
          <w:lang w:val="et-EE"/>
        </w:rPr>
      </w:pPr>
    </w:p>
    <w:p w:rsidR="00201CF0" w:rsidRDefault="00201CF0" w:rsidP="00201CF0">
      <w:pPr>
        <w:pStyle w:val="Kehatekst"/>
        <w:adjustRightInd w:val="0"/>
        <w:rPr>
          <w:b/>
          <w:szCs w:val="20"/>
          <w:lang w:val="et-EE"/>
        </w:rPr>
      </w:pPr>
      <w:r>
        <w:rPr>
          <w:b/>
          <w:szCs w:val="20"/>
          <w:lang w:val="et-EE"/>
        </w:rPr>
        <w:t>§ 5. Toetuse avalduse menetlemine</w:t>
      </w:r>
    </w:p>
    <w:p w:rsidR="00201CF0" w:rsidRDefault="00201CF0" w:rsidP="00201CF0">
      <w:pPr>
        <w:pStyle w:val="Kehatekst"/>
        <w:adjustRightInd w:val="0"/>
        <w:jc w:val="both"/>
      </w:pPr>
      <w:r>
        <w:rPr>
          <w:szCs w:val="20"/>
          <w:lang w:val="et-EE"/>
        </w:rPr>
        <w:t>(1) Taotlusi menetleb Viljandi Linnavalitsuse (edaspidi linnavalitsus) korraldusega moodustatud restaureerimistoetuste määramise komisjon (edaspidi komisjon).</w:t>
      </w:r>
    </w:p>
    <w:p w:rsidR="00201CF0" w:rsidRDefault="00201CF0" w:rsidP="00201CF0">
      <w:pPr>
        <w:pStyle w:val="Kehatekst"/>
        <w:adjustRightInd w:val="0"/>
        <w:rPr>
          <w:szCs w:val="20"/>
          <w:lang w:val="et-EE"/>
        </w:rPr>
      </w:pPr>
    </w:p>
    <w:p w:rsidR="00201CF0" w:rsidRDefault="00201CF0" w:rsidP="00201CF0">
      <w:pPr>
        <w:pStyle w:val="Kehatekst"/>
        <w:adjustRightInd w:val="0"/>
        <w:rPr>
          <w:szCs w:val="20"/>
          <w:lang w:val="et-EE"/>
        </w:rPr>
      </w:pPr>
      <w:r w:rsidRPr="005010F8">
        <w:rPr>
          <w:szCs w:val="20"/>
          <w:lang w:val="et-EE"/>
        </w:rPr>
        <w:t xml:space="preserve">(2) </w:t>
      </w:r>
      <w:r>
        <w:rPr>
          <w:szCs w:val="20"/>
          <w:lang w:val="et-EE"/>
        </w:rPr>
        <w:t>Komisjon võib avalduse edastada arvamuse saamiseks vastava eriala eksperdile.</w:t>
      </w:r>
    </w:p>
    <w:p w:rsidR="00201CF0" w:rsidRDefault="00201CF0" w:rsidP="00201CF0">
      <w:pPr>
        <w:pStyle w:val="Kehatekst"/>
        <w:adjustRightInd w:val="0"/>
        <w:rPr>
          <w:szCs w:val="20"/>
          <w:lang w:val="et-EE"/>
        </w:rPr>
      </w:pPr>
    </w:p>
    <w:p w:rsidR="00201CF0" w:rsidRDefault="00201CF0" w:rsidP="00201CF0">
      <w:pPr>
        <w:pStyle w:val="Kehatekst"/>
        <w:adjustRightInd w:val="0"/>
        <w:rPr>
          <w:szCs w:val="20"/>
          <w:lang w:val="et-EE"/>
        </w:rPr>
      </w:pPr>
      <w:r>
        <w:rPr>
          <w:szCs w:val="20"/>
          <w:lang w:val="et-EE"/>
        </w:rPr>
        <w:t>(3</w:t>
      </w:r>
      <w:r w:rsidRPr="005010F8">
        <w:rPr>
          <w:szCs w:val="20"/>
          <w:lang w:val="et-EE"/>
        </w:rPr>
        <w:t>) Toetus</w:t>
      </w:r>
      <w:r>
        <w:rPr>
          <w:szCs w:val="20"/>
          <w:lang w:val="et-EE"/>
        </w:rPr>
        <w:t>t ei menetleta järgmistel juhtudel:</w:t>
      </w:r>
    </w:p>
    <w:p w:rsidR="00201CF0" w:rsidRDefault="00201CF0" w:rsidP="00201CF0">
      <w:pPr>
        <w:pStyle w:val="Kehatekst"/>
        <w:adjustRightInd w:val="0"/>
        <w:rPr>
          <w:szCs w:val="20"/>
          <w:lang w:val="et-EE"/>
        </w:rPr>
      </w:pPr>
      <w:r>
        <w:rPr>
          <w:szCs w:val="20"/>
          <w:lang w:val="et-EE"/>
        </w:rPr>
        <w:t>1) taotleja ei ole esitanud kõiki käesolevas määruses ettenähtud andmeid või dokumente;</w:t>
      </w:r>
    </w:p>
    <w:p w:rsidR="00201CF0" w:rsidRDefault="00201CF0" w:rsidP="00201CF0">
      <w:pPr>
        <w:pStyle w:val="Kehatekst"/>
        <w:adjustRightInd w:val="0"/>
        <w:rPr>
          <w:szCs w:val="20"/>
          <w:lang w:val="et-EE"/>
        </w:rPr>
      </w:pPr>
      <w:r>
        <w:rPr>
          <w:szCs w:val="20"/>
          <w:lang w:val="et-EE"/>
        </w:rPr>
        <w:t>2) taotlejale on antud tähtaeg puuduste kõrvaldamiseks, kuid taotleja ei ole puudusi tähtajaks kõrvaldanud;</w:t>
      </w:r>
    </w:p>
    <w:p w:rsidR="00201CF0" w:rsidRDefault="00201CF0" w:rsidP="00201CF0">
      <w:pPr>
        <w:pStyle w:val="Kehatekst"/>
        <w:adjustRightInd w:val="0"/>
        <w:rPr>
          <w:szCs w:val="20"/>
          <w:lang w:val="et-EE"/>
        </w:rPr>
      </w:pPr>
      <w:r>
        <w:rPr>
          <w:szCs w:val="20"/>
          <w:lang w:val="et-EE"/>
        </w:rPr>
        <w:t>3) taotleja on esitanud teadvalt ebaõigeid andmeid;</w:t>
      </w:r>
    </w:p>
    <w:p w:rsidR="00201CF0" w:rsidRDefault="00201CF0" w:rsidP="00201CF0">
      <w:pPr>
        <w:pStyle w:val="Kehatekst"/>
        <w:adjustRightInd w:val="0"/>
        <w:rPr>
          <w:szCs w:val="20"/>
          <w:lang w:val="et-EE"/>
        </w:rPr>
      </w:pPr>
      <w:r>
        <w:rPr>
          <w:szCs w:val="20"/>
          <w:lang w:val="et-EE"/>
        </w:rPr>
        <w:lastRenderedPageBreak/>
        <w:t xml:space="preserve">4) </w:t>
      </w:r>
      <w:r w:rsidRPr="00592AFB">
        <w:rPr>
          <w:szCs w:val="20"/>
          <w:lang w:val="et-EE"/>
        </w:rPr>
        <w:t xml:space="preserve">taotleja on jätnud varasemalt sõlmitud lepingulised tööd lõpetamata </w:t>
      </w:r>
      <w:r>
        <w:rPr>
          <w:szCs w:val="20"/>
          <w:lang w:val="et-EE"/>
        </w:rPr>
        <w:t>või</w:t>
      </w:r>
      <w:r w:rsidRPr="00592AFB">
        <w:rPr>
          <w:szCs w:val="20"/>
          <w:lang w:val="et-EE"/>
        </w:rPr>
        <w:t xml:space="preserve"> eraldatud toetuse kasutamata.</w:t>
      </w:r>
    </w:p>
    <w:p w:rsidR="00201CF0" w:rsidRDefault="00201CF0" w:rsidP="00201CF0">
      <w:pPr>
        <w:pStyle w:val="Kehatekst"/>
        <w:adjustRightInd w:val="0"/>
        <w:rPr>
          <w:szCs w:val="20"/>
          <w:lang w:val="et-EE"/>
        </w:rPr>
      </w:pPr>
    </w:p>
    <w:p w:rsidR="00201CF0" w:rsidRDefault="00201CF0" w:rsidP="00201CF0">
      <w:pPr>
        <w:pStyle w:val="Kehatekst"/>
        <w:adjustRightInd w:val="0"/>
        <w:rPr>
          <w:b/>
          <w:szCs w:val="20"/>
          <w:lang w:val="et-EE"/>
        </w:rPr>
      </w:pPr>
      <w:r>
        <w:rPr>
          <w:b/>
          <w:szCs w:val="20"/>
          <w:lang w:val="et-EE"/>
        </w:rPr>
        <w:t>§ 6. Toetuse määrami</w:t>
      </w:r>
      <w:r w:rsidRPr="005010F8">
        <w:rPr>
          <w:b/>
          <w:szCs w:val="20"/>
          <w:lang w:val="et-EE"/>
        </w:rPr>
        <w:t>ne</w:t>
      </w:r>
    </w:p>
    <w:p w:rsidR="00201CF0" w:rsidRPr="005010F8" w:rsidRDefault="00201CF0" w:rsidP="00201CF0">
      <w:pPr>
        <w:pStyle w:val="Kehatekst"/>
        <w:adjustRightInd w:val="0"/>
        <w:rPr>
          <w:szCs w:val="20"/>
          <w:lang w:val="et-EE"/>
        </w:rPr>
      </w:pPr>
      <w:r w:rsidRPr="005010F8">
        <w:rPr>
          <w:szCs w:val="20"/>
          <w:lang w:val="et-EE"/>
        </w:rPr>
        <w:t>(1) Toetus määratakse linnavalitsuse k</w:t>
      </w:r>
      <w:r>
        <w:rPr>
          <w:szCs w:val="20"/>
          <w:lang w:val="et-EE"/>
        </w:rPr>
        <w:t xml:space="preserve">orraldusega </w:t>
      </w:r>
      <w:r w:rsidRPr="00BF1C58">
        <w:rPr>
          <w:szCs w:val="20"/>
          <w:lang w:val="et-EE"/>
        </w:rPr>
        <w:t>iga aasta 15.</w:t>
      </w:r>
      <w:r>
        <w:rPr>
          <w:szCs w:val="20"/>
          <w:lang w:val="et-EE"/>
        </w:rPr>
        <w:t xml:space="preserve"> </w:t>
      </w:r>
      <w:r w:rsidRPr="00BF1C58">
        <w:rPr>
          <w:szCs w:val="20"/>
          <w:lang w:val="et-EE"/>
        </w:rPr>
        <w:t>aprilliks.</w:t>
      </w:r>
    </w:p>
    <w:p w:rsidR="00201CF0" w:rsidRPr="005010F8" w:rsidRDefault="00201CF0" w:rsidP="00201CF0">
      <w:pPr>
        <w:pStyle w:val="Kehatekst"/>
        <w:adjustRightInd w:val="0"/>
        <w:rPr>
          <w:szCs w:val="20"/>
          <w:lang w:val="et-EE"/>
        </w:rPr>
      </w:pPr>
    </w:p>
    <w:p w:rsidR="00201CF0" w:rsidRPr="005010F8" w:rsidRDefault="00201CF0" w:rsidP="00201CF0">
      <w:pPr>
        <w:pStyle w:val="Kehatekst"/>
        <w:adjustRightInd w:val="0"/>
        <w:rPr>
          <w:szCs w:val="20"/>
          <w:lang w:val="et-EE"/>
        </w:rPr>
      </w:pPr>
      <w:r w:rsidRPr="005010F8">
        <w:rPr>
          <w:szCs w:val="20"/>
          <w:lang w:val="et-EE"/>
        </w:rPr>
        <w:t xml:space="preserve">(2) Toetuse saajad avalikustatakse Viljandi linna kodulehel </w:t>
      </w:r>
      <w:r w:rsidRPr="00252D7E">
        <w:rPr>
          <w:strike/>
          <w:szCs w:val="20"/>
          <w:highlight w:val="yellow"/>
          <w:lang w:val="et-EE"/>
        </w:rPr>
        <w:t>ja kohalikus ajalehes</w:t>
      </w:r>
      <w:r w:rsidRPr="005010F8">
        <w:rPr>
          <w:szCs w:val="20"/>
          <w:lang w:val="et-EE"/>
        </w:rPr>
        <w:t>.</w:t>
      </w:r>
    </w:p>
    <w:p w:rsidR="00201CF0" w:rsidRPr="005010F8" w:rsidRDefault="00201CF0" w:rsidP="00201CF0">
      <w:pPr>
        <w:pStyle w:val="Kehatekst"/>
        <w:adjustRightInd w:val="0"/>
        <w:rPr>
          <w:szCs w:val="20"/>
          <w:lang w:val="et-EE"/>
        </w:rPr>
      </w:pPr>
    </w:p>
    <w:p w:rsidR="00201CF0" w:rsidRPr="005010F8" w:rsidRDefault="00201CF0" w:rsidP="00201CF0">
      <w:pPr>
        <w:pStyle w:val="Kehatekst"/>
        <w:adjustRightInd w:val="0"/>
        <w:rPr>
          <w:szCs w:val="20"/>
          <w:lang w:val="et-EE"/>
        </w:rPr>
      </w:pPr>
      <w:r w:rsidRPr="005010F8">
        <w:rPr>
          <w:szCs w:val="20"/>
          <w:lang w:val="et-EE"/>
        </w:rPr>
        <w:t xml:space="preserve">(3) Toetuse saajatele saadetakse </w:t>
      </w:r>
      <w:r w:rsidRPr="00252D7E">
        <w:rPr>
          <w:strike/>
          <w:szCs w:val="20"/>
          <w:highlight w:val="yellow"/>
          <w:lang w:val="et-EE"/>
        </w:rPr>
        <w:t>koopia</w:t>
      </w:r>
      <w:r w:rsidRPr="005010F8">
        <w:rPr>
          <w:szCs w:val="20"/>
          <w:lang w:val="et-EE"/>
        </w:rPr>
        <w:t xml:space="preserve"> linnavalitsuse korraldus</w:t>
      </w:r>
      <w:r w:rsidRPr="00252D7E">
        <w:rPr>
          <w:strike/>
          <w:szCs w:val="20"/>
          <w:highlight w:val="yellow"/>
          <w:lang w:val="et-EE"/>
        </w:rPr>
        <w:t>est</w:t>
      </w:r>
      <w:r w:rsidRPr="00252D7E">
        <w:rPr>
          <w:strike/>
          <w:szCs w:val="20"/>
          <w:lang w:val="et-EE"/>
        </w:rPr>
        <w:t xml:space="preserve"> </w:t>
      </w:r>
      <w:r w:rsidRPr="005010F8">
        <w:rPr>
          <w:szCs w:val="20"/>
          <w:lang w:val="et-EE"/>
        </w:rPr>
        <w:t>toetuse määramise kohta.</w:t>
      </w:r>
    </w:p>
    <w:p w:rsidR="00201CF0" w:rsidRPr="005010F8" w:rsidRDefault="00201CF0" w:rsidP="00201CF0">
      <w:pPr>
        <w:pStyle w:val="Kehatekst"/>
        <w:adjustRightInd w:val="0"/>
        <w:rPr>
          <w:szCs w:val="20"/>
          <w:lang w:val="et-EE"/>
        </w:rPr>
      </w:pPr>
    </w:p>
    <w:p w:rsidR="00201CF0" w:rsidRDefault="00201CF0" w:rsidP="00201CF0">
      <w:pPr>
        <w:pStyle w:val="Kehatekst"/>
        <w:adjustRightInd w:val="0"/>
        <w:rPr>
          <w:szCs w:val="20"/>
          <w:lang w:val="et-EE"/>
        </w:rPr>
      </w:pPr>
      <w:r w:rsidRPr="005010F8">
        <w:rPr>
          <w:szCs w:val="20"/>
          <w:lang w:val="et-EE"/>
        </w:rPr>
        <w:t>(4) Leping taotlejaga sõlmitakse pärast linnavalitsuse poolt toetuse määramist.</w:t>
      </w:r>
    </w:p>
    <w:p w:rsidR="00201CF0" w:rsidRDefault="00201CF0" w:rsidP="00201CF0">
      <w:pPr>
        <w:pStyle w:val="Kehatekst"/>
        <w:adjustRightInd w:val="0"/>
        <w:rPr>
          <w:szCs w:val="20"/>
          <w:lang w:val="et-EE"/>
        </w:rPr>
      </w:pPr>
    </w:p>
    <w:p w:rsidR="00201CF0" w:rsidRPr="005010F8" w:rsidRDefault="00201CF0" w:rsidP="00201CF0">
      <w:pPr>
        <w:rPr>
          <w:sz w:val="24"/>
          <w:szCs w:val="24"/>
        </w:rPr>
      </w:pPr>
      <w:r w:rsidRPr="005010F8">
        <w:rPr>
          <w:sz w:val="24"/>
          <w:szCs w:val="24"/>
        </w:rPr>
        <w:t>(5) Lepingus sätestatakse:</w:t>
      </w:r>
    </w:p>
    <w:p w:rsidR="00201CF0" w:rsidRPr="005010F8" w:rsidRDefault="00201CF0" w:rsidP="00201CF0">
      <w:pPr>
        <w:rPr>
          <w:sz w:val="24"/>
          <w:szCs w:val="24"/>
        </w:rPr>
      </w:pPr>
      <w:r w:rsidRPr="005010F8">
        <w:rPr>
          <w:sz w:val="24"/>
          <w:szCs w:val="24"/>
        </w:rPr>
        <w:t>1) lepingupooled;</w:t>
      </w:r>
    </w:p>
    <w:p w:rsidR="00201CF0" w:rsidRPr="005010F8" w:rsidRDefault="00201CF0" w:rsidP="00201CF0">
      <w:pPr>
        <w:rPr>
          <w:sz w:val="24"/>
          <w:szCs w:val="24"/>
        </w:rPr>
      </w:pPr>
      <w:r w:rsidRPr="005010F8">
        <w:rPr>
          <w:sz w:val="24"/>
          <w:szCs w:val="24"/>
        </w:rPr>
        <w:t>2) toetussumma suurus;</w:t>
      </w:r>
    </w:p>
    <w:p w:rsidR="00201CF0" w:rsidRPr="005010F8" w:rsidRDefault="00201CF0" w:rsidP="00201CF0">
      <w:pPr>
        <w:rPr>
          <w:sz w:val="24"/>
          <w:szCs w:val="24"/>
        </w:rPr>
      </w:pPr>
      <w:r w:rsidRPr="005010F8">
        <w:rPr>
          <w:sz w:val="24"/>
          <w:szCs w:val="24"/>
        </w:rPr>
        <w:t>3) lepingupoolte õigused, kohustused ja vastutus;</w:t>
      </w:r>
    </w:p>
    <w:p w:rsidR="00201CF0" w:rsidRPr="005010F8" w:rsidRDefault="00201CF0" w:rsidP="00201CF0">
      <w:pPr>
        <w:rPr>
          <w:sz w:val="24"/>
          <w:szCs w:val="24"/>
        </w:rPr>
      </w:pPr>
      <w:r w:rsidRPr="005010F8">
        <w:rPr>
          <w:sz w:val="24"/>
          <w:szCs w:val="24"/>
        </w:rPr>
        <w:t>4) aruande esitamise kord ja tähtaeg;</w:t>
      </w:r>
    </w:p>
    <w:p w:rsidR="00201CF0" w:rsidRPr="005010F8" w:rsidRDefault="00201CF0" w:rsidP="00201CF0">
      <w:pPr>
        <w:rPr>
          <w:sz w:val="24"/>
          <w:szCs w:val="24"/>
        </w:rPr>
      </w:pPr>
      <w:r w:rsidRPr="005010F8">
        <w:rPr>
          <w:sz w:val="24"/>
          <w:szCs w:val="24"/>
        </w:rPr>
        <w:t>5) toetuse maksmise kord ja tähtaeg;</w:t>
      </w:r>
    </w:p>
    <w:p w:rsidR="00201CF0" w:rsidRPr="005010F8" w:rsidRDefault="00201CF0" w:rsidP="00201CF0">
      <w:pPr>
        <w:rPr>
          <w:sz w:val="24"/>
          <w:szCs w:val="24"/>
        </w:rPr>
      </w:pPr>
      <w:r w:rsidRPr="005010F8">
        <w:rPr>
          <w:sz w:val="24"/>
          <w:szCs w:val="24"/>
        </w:rPr>
        <w:t>6) lepingu muutmise tingimused ja kord;</w:t>
      </w:r>
    </w:p>
    <w:p w:rsidR="00201CF0" w:rsidRPr="005010F8" w:rsidRDefault="00201CF0" w:rsidP="00201CF0">
      <w:pPr>
        <w:rPr>
          <w:sz w:val="24"/>
          <w:szCs w:val="24"/>
        </w:rPr>
      </w:pPr>
      <w:r w:rsidRPr="005010F8">
        <w:rPr>
          <w:sz w:val="24"/>
          <w:szCs w:val="24"/>
        </w:rPr>
        <w:t>7) lepingu lõpetamise tingimused ja kord;</w:t>
      </w:r>
    </w:p>
    <w:p w:rsidR="00201CF0" w:rsidRPr="005010F8" w:rsidRDefault="00201CF0" w:rsidP="00201CF0">
      <w:pPr>
        <w:rPr>
          <w:sz w:val="24"/>
          <w:szCs w:val="24"/>
        </w:rPr>
      </w:pPr>
      <w:r w:rsidRPr="005010F8">
        <w:rPr>
          <w:sz w:val="24"/>
          <w:szCs w:val="24"/>
        </w:rPr>
        <w:t>8) sanktsioonid lepingu rikkumise korral.</w:t>
      </w:r>
    </w:p>
    <w:p w:rsidR="00201CF0" w:rsidRPr="005010F8" w:rsidRDefault="00201CF0" w:rsidP="00201CF0">
      <w:pPr>
        <w:rPr>
          <w:sz w:val="24"/>
          <w:szCs w:val="24"/>
        </w:rPr>
      </w:pPr>
    </w:p>
    <w:p w:rsidR="00201CF0" w:rsidRPr="005010F8" w:rsidRDefault="00201CF0" w:rsidP="00201CF0">
      <w:pPr>
        <w:rPr>
          <w:sz w:val="24"/>
          <w:szCs w:val="24"/>
        </w:rPr>
      </w:pPr>
      <w:r w:rsidRPr="005010F8">
        <w:rPr>
          <w:sz w:val="24"/>
          <w:szCs w:val="24"/>
        </w:rPr>
        <w:t xml:space="preserve">(6) Toetuse saaja esitab ametile aruande lõpetatud restaureerimistööde kohta lepingus sätestatud tähtajaks. Aruanne peab olema </w:t>
      </w:r>
      <w:r w:rsidRPr="00252D7E">
        <w:rPr>
          <w:strike/>
          <w:sz w:val="24"/>
          <w:szCs w:val="24"/>
          <w:highlight w:val="yellow"/>
        </w:rPr>
        <w:t>kinnitatud</w:t>
      </w:r>
      <w:r w:rsidRPr="00252D7E">
        <w:rPr>
          <w:sz w:val="24"/>
          <w:szCs w:val="24"/>
          <w:highlight w:val="yellow"/>
        </w:rPr>
        <w:t xml:space="preserve"> </w:t>
      </w:r>
      <w:r w:rsidR="00252D7E" w:rsidRPr="00252D7E">
        <w:rPr>
          <w:sz w:val="24"/>
          <w:szCs w:val="24"/>
          <w:highlight w:val="yellow"/>
        </w:rPr>
        <w:t>esitatud</w:t>
      </w:r>
      <w:r w:rsidR="00252D7E">
        <w:rPr>
          <w:sz w:val="24"/>
          <w:szCs w:val="24"/>
        </w:rPr>
        <w:t xml:space="preserve"> </w:t>
      </w:r>
      <w:r w:rsidRPr="005010F8">
        <w:rPr>
          <w:sz w:val="24"/>
          <w:szCs w:val="24"/>
        </w:rPr>
        <w:t>hiljemalt sama aasta</w:t>
      </w:r>
      <w:r>
        <w:rPr>
          <w:sz w:val="24"/>
          <w:szCs w:val="24"/>
        </w:rPr>
        <w:t xml:space="preserve"> 1. detsembriks. Toetuse aruanne esitatakse </w:t>
      </w:r>
      <w:r>
        <w:rPr>
          <w:sz w:val="24"/>
        </w:rPr>
        <w:t>iseteeninduskeskkond Spoku kaudu.</w:t>
      </w:r>
    </w:p>
    <w:p w:rsidR="00201CF0" w:rsidRPr="005010F8" w:rsidRDefault="00201CF0" w:rsidP="00201CF0">
      <w:pPr>
        <w:rPr>
          <w:sz w:val="24"/>
          <w:szCs w:val="24"/>
        </w:rPr>
      </w:pPr>
    </w:p>
    <w:p w:rsidR="00201CF0" w:rsidRPr="005010F8" w:rsidRDefault="00201CF0" w:rsidP="00201CF0">
      <w:pPr>
        <w:rPr>
          <w:sz w:val="24"/>
          <w:szCs w:val="24"/>
        </w:rPr>
      </w:pPr>
      <w:r w:rsidRPr="005010F8">
        <w:rPr>
          <w:sz w:val="24"/>
          <w:szCs w:val="24"/>
        </w:rPr>
        <w:t>(7) Toetus makstakse välja pärast lepingus kirjeldatud tööde lõpetamist, toetuse saaja poolt</w:t>
      </w:r>
    </w:p>
    <w:p w:rsidR="00201CF0" w:rsidRPr="005010F8" w:rsidRDefault="00201CF0" w:rsidP="00201CF0">
      <w:pPr>
        <w:rPr>
          <w:sz w:val="24"/>
          <w:szCs w:val="24"/>
        </w:rPr>
      </w:pPr>
      <w:r w:rsidRPr="005010F8">
        <w:rPr>
          <w:sz w:val="24"/>
          <w:szCs w:val="24"/>
        </w:rPr>
        <w:t>aruande esitamist ja vastuvõtu aktile allakirjutamist lepingupoolte poolt.</w:t>
      </w:r>
    </w:p>
    <w:p w:rsidR="00201CF0" w:rsidRPr="005010F8" w:rsidRDefault="00201CF0" w:rsidP="00201CF0">
      <w:pPr>
        <w:rPr>
          <w:sz w:val="24"/>
          <w:szCs w:val="24"/>
        </w:rPr>
      </w:pPr>
    </w:p>
    <w:p w:rsidR="00201CF0" w:rsidRPr="005010F8" w:rsidRDefault="00201CF0" w:rsidP="00201CF0">
      <w:pPr>
        <w:rPr>
          <w:sz w:val="24"/>
          <w:szCs w:val="24"/>
        </w:rPr>
      </w:pPr>
      <w:r w:rsidRPr="005010F8">
        <w:rPr>
          <w:sz w:val="24"/>
          <w:szCs w:val="24"/>
        </w:rPr>
        <w:t>(8) Toetus on õigus jätta välja maksmata järgmistel juhtudel:</w:t>
      </w:r>
    </w:p>
    <w:p w:rsidR="00201CF0" w:rsidRPr="005010F8" w:rsidRDefault="00201CF0" w:rsidP="00201CF0">
      <w:pPr>
        <w:rPr>
          <w:sz w:val="24"/>
          <w:szCs w:val="24"/>
        </w:rPr>
      </w:pPr>
      <w:r w:rsidRPr="005010F8">
        <w:rPr>
          <w:sz w:val="24"/>
          <w:szCs w:val="24"/>
        </w:rPr>
        <w:t>1) kui taotleja ei ole kinni pidanud lepingus sätestatud tingimustest;</w:t>
      </w:r>
    </w:p>
    <w:p w:rsidR="00201CF0" w:rsidRPr="005010F8" w:rsidRDefault="00201CF0" w:rsidP="00201CF0">
      <w:pPr>
        <w:rPr>
          <w:sz w:val="24"/>
          <w:szCs w:val="24"/>
        </w:rPr>
      </w:pPr>
      <w:r w:rsidRPr="005010F8">
        <w:rPr>
          <w:sz w:val="24"/>
          <w:szCs w:val="24"/>
        </w:rPr>
        <w:t>2) kui restaureerimistööd ei ole kvaliteetsed või ei vasta projektile.</w:t>
      </w:r>
    </w:p>
    <w:p w:rsidR="00201CF0" w:rsidRPr="005010F8" w:rsidRDefault="00201CF0" w:rsidP="00201CF0">
      <w:pPr>
        <w:rPr>
          <w:sz w:val="24"/>
          <w:szCs w:val="24"/>
        </w:rPr>
      </w:pPr>
    </w:p>
    <w:p w:rsidR="00201CF0" w:rsidRDefault="00201CF0" w:rsidP="00201CF0">
      <w:pPr>
        <w:rPr>
          <w:sz w:val="24"/>
          <w:szCs w:val="24"/>
        </w:rPr>
      </w:pPr>
      <w:r w:rsidRPr="005010F8">
        <w:rPr>
          <w:sz w:val="24"/>
          <w:szCs w:val="24"/>
        </w:rPr>
        <w:t>(9) Leping lõpetatakse käesoleva paragrahvi lõikes 8 nimetatud asjaolude ilmnemisel. Lepingu lõpetamise otsustab linnavalitsus. Lepingu lõpetamise korral taotlejale toetust välja ei maksta.</w:t>
      </w:r>
    </w:p>
    <w:p w:rsidR="00201CF0" w:rsidRDefault="00201CF0" w:rsidP="00201CF0">
      <w:pPr>
        <w:rPr>
          <w:sz w:val="24"/>
          <w:szCs w:val="24"/>
        </w:rPr>
      </w:pPr>
    </w:p>
    <w:p w:rsidR="00201CF0" w:rsidRPr="005010F8" w:rsidRDefault="00201CF0" w:rsidP="00201CF0">
      <w:pPr>
        <w:rPr>
          <w:b/>
          <w:sz w:val="24"/>
          <w:szCs w:val="24"/>
        </w:rPr>
      </w:pPr>
      <w:r w:rsidRPr="00712372">
        <w:rPr>
          <w:b/>
          <w:sz w:val="24"/>
          <w:szCs w:val="24"/>
          <w:highlight w:val="yellow"/>
        </w:rPr>
        <w:t>§ 7. Preemiate määramine</w:t>
      </w:r>
    </w:p>
    <w:p w:rsidR="00201CF0" w:rsidRPr="005010F8" w:rsidRDefault="00201CF0" w:rsidP="00201CF0">
      <w:pPr>
        <w:rPr>
          <w:sz w:val="24"/>
          <w:szCs w:val="24"/>
        </w:rPr>
      </w:pPr>
      <w:r w:rsidRPr="005010F8">
        <w:rPr>
          <w:sz w:val="24"/>
          <w:szCs w:val="24"/>
        </w:rPr>
        <w:t>(1) Preemia</w:t>
      </w:r>
      <w:r>
        <w:rPr>
          <w:sz w:val="24"/>
          <w:szCs w:val="24"/>
        </w:rPr>
        <w:t>d</w:t>
      </w:r>
      <w:r w:rsidRPr="005010F8">
        <w:rPr>
          <w:sz w:val="24"/>
          <w:szCs w:val="24"/>
        </w:rPr>
        <w:t xml:space="preserve"> määratakse paragrahvi 1 lõikes 3 loetletud ehitiste omanike poolt t</w:t>
      </w:r>
      <w:r>
        <w:rPr>
          <w:sz w:val="24"/>
          <w:szCs w:val="24"/>
        </w:rPr>
        <w:t xml:space="preserve">ehtud </w:t>
      </w:r>
      <w:r w:rsidRPr="006C2D09">
        <w:rPr>
          <w:sz w:val="24"/>
          <w:szCs w:val="24"/>
          <w:highlight w:val="yellow"/>
        </w:rPr>
        <w:t>restaureerimistööde</w:t>
      </w:r>
      <w:r w:rsidRPr="005010F8">
        <w:rPr>
          <w:sz w:val="24"/>
          <w:szCs w:val="24"/>
        </w:rPr>
        <w:t xml:space="preserve"> eest. </w:t>
      </w:r>
      <w:r>
        <w:rPr>
          <w:sz w:val="24"/>
          <w:szCs w:val="24"/>
          <w:highlight w:val="yellow"/>
        </w:rPr>
        <w:t>Avalduse</w:t>
      </w:r>
      <w:r w:rsidRPr="006C2D09">
        <w:rPr>
          <w:sz w:val="24"/>
          <w:szCs w:val="24"/>
          <w:highlight w:val="yellow"/>
        </w:rPr>
        <w:t xml:space="preserve"> preemiate määramiseks võib esitada </w:t>
      </w:r>
      <w:r>
        <w:rPr>
          <w:sz w:val="24"/>
          <w:szCs w:val="24"/>
          <w:highlight w:val="yellow"/>
        </w:rPr>
        <w:t xml:space="preserve">ametile </w:t>
      </w:r>
      <w:r w:rsidRPr="006C2D09">
        <w:rPr>
          <w:sz w:val="24"/>
          <w:szCs w:val="24"/>
          <w:highlight w:val="yellow"/>
        </w:rPr>
        <w:t>igaüks.</w:t>
      </w:r>
    </w:p>
    <w:p w:rsidR="00201CF0" w:rsidRPr="005010F8" w:rsidRDefault="00201CF0" w:rsidP="00201CF0">
      <w:pPr>
        <w:rPr>
          <w:sz w:val="24"/>
          <w:szCs w:val="24"/>
        </w:rPr>
      </w:pPr>
    </w:p>
    <w:p w:rsidR="00201CF0" w:rsidRPr="005010F8" w:rsidRDefault="00201CF0" w:rsidP="00201CF0">
      <w:pPr>
        <w:rPr>
          <w:sz w:val="24"/>
          <w:szCs w:val="24"/>
        </w:rPr>
      </w:pPr>
      <w:r>
        <w:rPr>
          <w:sz w:val="24"/>
          <w:szCs w:val="24"/>
        </w:rPr>
        <w:t>(2) Ettepaneku preemiate</w:t>
      </w:r>
      <w:r w:rsidRPr="005010F8">
        <w:rPr>
          <w:sz w:val="24"/>
          <w:szCs w:val="24"/>
        </w:rPr>
        <w:t xml:space="preserve"> määramiseks teeb linnavalitsusele komisjon. Preemia</w:t>
      </w:r>
      <w:r>
        <w:rPr>
          <w:sz w:val="24"/>
          <w:szCs w:val="24"/>
        </w:rPr>
        <w:t>d</w:t>
      </w:r>
      <w:r w:rsidRPr="005010F8">
        <w:rPr>
          <w:sz w:val="24"/>
          <w:szCs w:val="24"/>
        </w:rPr>
        <w:t xml:space="preserve"> määratakse linnavalitsuse korraldusega.</w:t>
      </w:r>
    </w:p>
    <w:p w:rsidR="00201CF0" w:rsidRPr="005010F8" w:rsidRDefault="00201CF0" w:rsidP="00201CF0">
      <w:pPr>
        <w:rPr>
          <w:sz w:val="24"/>
          <w:szCs w:val="24"/>
        </w:rPr>
      </w:pPr>
    </w:p>
    <w:p w:rsidR="00201CF0" w:rsidRDefault="00201CF0" w:rsidP="00201CF0">
      <w:pPr>
        <w:rPr>
          <w:sz w:val="24"/>
          <w:szCs w:val="24"/>
        </w:rPr>
      </w:pPr>
      <w:r w:rsidRPr="005010F8">
        <w:rPr>
          <w:sz w:val="24"/>
          <w:szCs w:val="24"/>
        </w:rPr>
        <w:t>(3) Preemia</w:t>
      </w:r>
      <w:r>
        <w:rPr>
          <w:sz w:val="24"/>
          <w:szCs w:val="24"/>
        </w:rPr>
        <w:t>te</w:t>
      </w:r>
      <w:r w:rsidRPr="005010F8">
        <w:rPr>
          <w:sz w:val="24"/>
          <w:szCs w:val="24"/>
        </w:rPr>
        <w:t xml:space="preserve"> saajad avalikustatakse linna kodulehel </w:t>
      </w:r>
      <w:r w:rsidRPr="00252D7E">
        <w:rPr>
          <w:strike/>
          <w:sz w:val="24"/>
          <w:szCs w:val="24"/>
          <w:highlight w:val="yellow"/>
        </w:rPr>
        <w:t>ja kohalikus ajalehes</w:t>
      </w:r>
      <w:r w:rsidRPr="005010F8">
        <w:rPr>
          <w:sz w:val="24"/>
          <w:szCs w:val="24"/>
        </w:rPr>
        <w:t>.</w:t>
      </w:r>
    </w:p>
    <w:p w:rsidR="00201CF0" w:rsidRDefault="00201CF0" w:rsidP="00201CF0">
      <w:pPr>
        <w:rPr>
          <w:sz w:val="24"/>
          <w:szCs w:val="24"/>
        </w:rPr>
      </w:pPr>
    </w:p>
    <w:p w:rsidR="00201CF0" w:rsidRPr="005010F8" w:rsidRDefault="00201CF0" w:rsidP="00201CF0">
      <w:pPr>
        <w:rPr>
          <w:b/>
          <w:sz w:val="24"/>
          <w:szCs w:val="24"/>
        </w:rPr>
      </w:pPr>
      <w:r w:rsidRPr="005010F8">
        <w:rPr>
          <w:b/>
          <w:sz w:val="24"/>
          <w:szCs w:val="24"/>
        </w:rPr>
        <w:t>§ 8. Järelevalve ja vastutus</w:t>
      </w:r>
    </w:p>
    <w:p w:rsidR="00201CF0" w:rsidRDefault="00201CF0" w:rsidP="00201CF0">
      <w:pPr>
        <w:rPr>
          <w:sz w:val="24"/>
          <w:szCs w:val="24"/>
        </w:rPr>
      </w:pPr>
      <w:r w:rsidRPr="005010F8">
        <w:rPr>
          <w:sz w:val="24"/>
          <w:szCs w:val="24"/>
        </w:rPr>
        <w:t>(1) Komisjonil on õigus igal ajal nõuda toetuse saajalt lisainformatsiooni ja täiendavaid dokumente restaureerimistööde teostamise kohta.</w:t>
      </w:r>
    </w:p>
    <w:p w:rsidR="00201CF0" w:rsidRDefault="00201CF0" w:rsidP="00201CF0">
      <w:pPr>
        <w:rPr>
          <w:sz w:val="24"/>
          <w:szCs w:val="24"/>
        </w:rPr>
      </w:pPr>
    </w:p>
    <w:p w:rsidR="00201CF0" w:rsidRPr="005010F8" w:rsidRDefault="00201CF0" w:rsidP="00201CF0">
      <w:pPr>
        <w:rPr>
          <w:b/>
          <w:sz w:val="24"/>
          <w:szCs w:val="24"/>
        </w:rPr>
      </w:pPr>
      <w:r w:rsidRPr="005010F8">
        <w:rPr>
          <w:b/>
          <w:sz w:val="24"/>
          <w:szCs w:val="24"/>
        </w:rPr>
        <w:t>§ 9. Rakendussätted</w:t>
      </w:r>
    </w:p>
    <w:p w:rsidR="00201CF0" w:rsidRDefault="00201CF0" w:rsidP="00201CF0">
      <w:pPr>
        <w:rPr>
          <w:sz w:val="24"/>
          <w:szCs w:val="24"/>
        </w:rPr>
      </w:pPr>
      <w:r w:rsidRPr="005010F8">
        <w:rPr>
          <w:sz w:val="24"/>
          <w:szCs w:val="24"/>
        </w:rPr>
        <w:t>(1) Tunnistada keh</w:t>
      </w:r>
      <w:r>
        <w:rPr>
          <w:sz w:val="24"/>
          <w:szCs w:val="24"/>
        </w:rPr>
        <w:t xml:space="preserve">tetuks Viljandi Linnavolikogu 31.03.2010 määrus nr 31 </w:t>
      </w:r>
      <w:r w:rsidRPr="005010F8">
        <w:rPr>
          <w:sz w:val="24"/>
          <w:szCs w:val="24"/>
        </w:rPr>
        <w:t>“Restaureerimistoetuste ja –preemiate määramise kord”</w:t>
      </w:r>
      <w:r>
        <w:rPr>
          <w:sz w:val="24"/>
          <w:szCs w:val="24"/>
        </w:rPr>
        <w:t xml:space="preserve"> ja 26.09.2019 määrus nr 53 „Restaureerimistoetuste ja –preemiate määramise korra muutmine“</w:t>
      </w:r>
      <w:r w:rsidRPr="005010F8">
        <w:rPr>
          <w:sz w:val="24"/>
          <w:szCs w:val="24"/>
        </w:rPr>
        <w:t>.</w:t>
      </w:r>
    </w:p>
    <w:p w:rsidR="00201CF0" w:rsidRDefault="00201CF0" w:rsidP="00201CF0">
      <w:pPr>
        <w:rPr>
          <w:sz w:val="24"/>
          <w:szCs w:val="24"/>
        </w:rPr>
      </w:pPr>
    </w:p>
    <w:p w:rsidR="00201CF0" w:rsidRDefault="00201CF0" w:rsidP="00201CF0">
      <w:pPr>
        <w:rPr>
          <w:sz w:val="24"/>
          <w:szCs w:val="24"/>
        </w:rPr>
      </w:pPr>
      <w:r>
        <w:rPr>
          <w:sz w:val="24"/>
          <w:szCs w:val="24"/>
        </w:rPr>
        <w:t>(2) Määrus jõustub kolmandal päeval pärast avaldamist Riigi Teatajas.</w:t>
      </w:r>
    </w:p>
    <w:p w:rsidR="00201CF0" w:rsidRDefault="00201CF0" w:rsidP="00201CF0">
      <w:pPr>
        <w:rPr>
          <w:sz w:val="24"/>
          <w:szCs w:val="24"/>
        </w:rPr>
      </w:pPr>
    </w:p>
    <w:p w:rsidR="00201CF0" w:rsidRDefault="00201CF0" w:rsidP="00201CF0">
      <w:pPr>
        <w:rPr>
          <w:sz w:val="24"/>
          <w:szCs w:val="24"/>
        </w:rPr>
      </w:pPr>
    </w:p>
    <w:p w:rsidR="00201CF0" w:rsidRDefault="00201CF0" w:rsidP="00201CF0">
      <w:pPr>
        <w:rPr>
          <w:sz w:val="24"/>
          <w:szCs w:val="24"/>
        </w:rPr>
      </w:pPr>
      <w:r>
        <w:rPr>
          <w:sz w:val="24"/>
          <w:szCs w:val="24"/>
        </w:rPr>
        <w:t>(allkirjastatud digitaalselt)</w:t>
      </w:r>
    </w:p>
    <w:p w:rsidR="00201CF0" w:rsidRPr="0047204A" w:rsidRDefault="00201CF0" w:rsidP="00201CF0">
      <w:pPr>
        <w:rPr>
          <w:sz w:val="24"/>
          <w:szCs w:val="24"/>
        </w:rPr>
      </w:pPr>
      <w:r w:rsidRPr="00896C6A">
        <w:rPr>
          <w:sz w:val="24"/>
          <w:szCs w:val="24"/>
        </w:rPr>
        <w:t>Helmen Kütt</w:t>
      </w:r>
    </w:p>
    <w:p w:rsidR="00201CF0" w:rsidRDefault="00201CF0" w:rsidP="00201CF0">
      <w:pPr>
        <w:rPr>
          <w:sz w:val="24"/>
          <w:szCs w:val="24"/>
        </w:rPr>
      </w:pPr>
      <w:r>
        <w:rPr>
          <w:sz w:val="24"/>
          <w:szCs w:val="24"/>
        </w:rPr>
        <w:t>linnavolikogu esimees</w:t>
      </w:r>
    </w:p>
    <w:p w:rsidR="00201CF0" w:rsidRDefault="00201CF0" w:rsidP="00201CF0">
      <w:pPr>
        <w:jc w:val="both"/>
        <w:rPr>
          <w:sz w:val="24"/>
          <w:szCs w:val="24"/>
        </w:rPr>
      </w:pPr>
    </w:p>
    <w:p w:rsidR="00201CF0" w:rsidRDefault="00201CF0" w:rsidP="00201CF0">
      <w:pPr>
        <w:jc w:val="both"/>
        <w:rPr>
          <w:sz w:val="24"/>
          <w:szCs w:val="24"/>
        </w:rPr>
      </w:pPr>
    </w:p>
    <w:p w:rsidR="00201CF0" w:rsidRPr="003D26E0" w:rsidRDefault="00201CF0" w:rsidP="00201CF0">
      <w:pPr>
        <w:pStyle w:val="Pealkiri1"/>
        <w:jc w:val="both"/>
        <w:rPr>
          <w:b w:val="0"/>
          <w:bCs w:val="0"/>
          <w:sz w:val="24"/>
          <w:szCs w:val="24"/>
        </w:rPr>
      </w:pPr>
      <w:r>
        <w:rPr>
          <w:sz w:val="24"/>
          <w:szCs w:val="24"/>
        </w:rPr>
        <w:t xml:space="preserve">Koostaja(d): </w:t>
      </w:r>
      <w:r w:rsidRPr="00AC2DC1">
        <w:rPr>
          <w:b w:val="0"/>
          <w:sz w:val="24"/>
          <w:szCs w:val="24"/>
        </w:rPr>
        <w:t>Monika Vestman</w:t>
      </w:r>
    </w:p>
    <w:p w:rsidR="00201CF0" w:rsidRDefault="00201CF0" w:rsidP="00201CF0">
      <w:pPr>
        <w:jc w:val="both"/>
        <w:rPr>
          <w:b/>
          <w:bCs/>
          <w:sz w:val="24"/>
          <w:szCs w:val="24"/>
        </w:rPr>
      </w:pPr>
      <w:r>
        <w:rPr>
          <w:b/>
          <w:bCs/>
          <w:sz w:val="24"/>
          <w:szCs w:val="24"/>
        </w:rPr>
        <w:t xml:space="preserve">Esitatud: </w:t>
      </w:r>
    </w:p>
    <w:p w:rsidR="00201CF0" w:rsidRPr="003D26E0" w:rsidRDefault="00201CF0" w:rsidP="00201CF0">
      <w:pPr>
        <w:jc w:val="both"/>
        <w:rPr>
          <w:bCs/>
          <w:sz w:val="24"/>
          <w:szCs w:val="24"/>
        </w:rPr>
      </w:pPr>
      <w:r>
        <w:rPr>
          <w:b/>
          <w:bCs/>
          <w:sz w:val="24"/>
          <w:szCs w:val="24"/>
        </w:rPr>
        <w:t>Esitaja:</w:t>
      </w:r>
      <w:r>
        <w:rPr>
          <w:sz w:val="24"/>
          <w:szCs w:val="24"/>
        </w:rPr>
        <w:t xml:space="preserve"> Viljandi Linnavalitsus</w:t>
      </w:r>
      <w:r>
        <w:rPr>
          <w:b/>
          <w:bCs/>
          <w:sz w:val="24"/>
          <w:szCs w:val="24"/>
        </w:rPr>
        <w:tab/>
      </w:r>
      <w:r>
        <w:rPr>
          <w:b/>
          <w:bCs/>
          <w:sz w:val="24"/>
          <w:szCs w:val="24"/>
        </w:rPr>
        <w:tab/>
      </w:r>
      <w:r>
        <w:rPr>
          <w:b/>
          <w:bCs/>
          <w:sz w:val="24"/>
          <w:szCs w:val="24"/>
        </w:rPr>
        <w:tab/>
        <w:t xml:space="preserve">Ettekandja: </w:t>
      </w:r>
      <w:r w:rsidRPr="00204103">
        <w:rPr>
          <w:bCs/>
          <w:sz w:val="24"/>
          <w:szCs w:val="24"/>
        </w:rPr>
        <w:t>Kalvi Märtin</w:t>
      </w:r>
    </w:p>
    <w:p w:rsidR="00201CF0" w:rsidRDefault="00201CF0" w:rsidP="00201CF0">
      <w:pPr>
        <w:jc w:val="both"/>
        <w:rPr>
          <w:b/>
          <w:sz w:val="24"/>
          <w:szCs w:val="24"/>
        </w:rPr>
      </w:pPr>
      <w:r w:rsidRPr="003D26E0">
        <w:rPr>
          <w:b/>
          <w:sz w:val="24"/>
          <w:szCs w:val="24"/>
        </w:rPr>
        <w:t xml:space="preserve">Lk arv: </w:t>
      </w:r>
    </w:p>
    <w:p w:rsidR="00201CF0" w:rsidRDefault="00201CF0" w:rsidP="00201CF0">
      <w:pPr>
        <w:jc w:val="both"/>
        <w:rPr>
          <w:sz w:val="24"/>
          <w:szCs w:val="24"/>
        </w:rPr>
      </w:pPr>
      <w:r>
        <w:rPr>
          <w:b/>
          <w:sz w:val="24"/>
          <w:szCs w:val="24"/>
        </w:rPr>
        <w:t>Hääletamine:</w:t>
      </w:r>
      <w:r w:rsidRPr="00BE115A">
        <w:rPr>
          <w:bCs/>
          <w:sz w:val="24"/>
          <w:szCs w:val="24"/>
        </w:rPr>
        <w:t xml:space="preserve"> </w:t>
      </w:r>
      <w:r>
        <w:rPr>
          <w:bCs/>
          <w:sz w:val="24"/>
          <w:szCs w:val="24"/>
        </w:rPr>
        <w:t>koosseisu häälteenamus/poolthäälteenamus/nõudmisel</w:t>
      </w:r>
    </w:p>
    <w:p w:rsidR="00201CF0" w:rsidRDefault="00201CF0" w:rsidP="00201CF0">
      <w:pPr>
        <w:jc w:val="both"/>
        <w:rPr>
          <w:b/>
          <w:sz w:val="24"/>
          <w:szCs w:val="24"/>
        </w:rPr>
      </w:pPr>
    </w:p>
    <w:p w:rsidR="00201CF0" w:rsidRPr="004753F5" w:rsidRDefault="00201CF0" w:rsidP="00201CF0">
      <w:pPr>
        <w:jc w:val="center"/>
        <w:rPr>
          <w:sz w:val="24"/>
          <w:szCs w:val="24"/>
        </w:rPr>
      </w:pPr>
      <w:r>
        <w:rPr>
          <w:sz w:val="24"/>
          <w:szCs w:val="24"/>
        </w:rPr>
        <w:br w:type="page"/>
      </w:r>
      <w:r w:rsidRPr="004753F5">
        <w:rPr>
          <w:sz w:val="24"/>
          <w:szCs w:val="24"/>
        </w:rPr>
        <w:lastRenderedPageBreak/>
        <w:t>Seletuskiri</w:t>
      </w:r>
    </w:p>
    <w:p w:rsidR="00201CF0" w:rsidRPr="004753F5" w:rsidRDefault="00201CF0" w:rsidP="00201CF0">
      <w:pPr>
        <w:jc w:val="center"/>
        <w:rPr>
          <w:b/>
          <w:sz w:val="24"/>
          <w:szCs w:val="24"/>
        </w:rPr>
      </w:pPr>
      <w:r>
        <w:rPr>
          <w:b/>
          <w:sz w:val="24"/>
          <w:szCs w:val="24"/>
        </w:rPr>
        <w:t xml:space="preserve">Viljandi Linnavolikogu määruse eelnõu „Restaureerimistoetuste ja –preemiate määramise kord“ juurde. </w:t>
      </w:r>
    </w:p>
    <w:p w:rsidR="00201CF0" w:rsidRPr="004753F5" w:rsidRDefault="00201CF0" w:rsidP="00201CF0">
      <w:pPr>
        <w:jc w:val="center"/>
        <w:rPr>
          <w:sz w:val="24"/>
          <w:szCs w:val="24"/>
        </w:rPr>
      </w:pPr>
    </w:p>
    <w:p w:rsidR="00201CF0" w:rsidRDefault="00201CF0" w:rsidP="00201CF0">
      <w:pPr>
        <w:jc w:val="both"/>
        <w:rPr>
          <w:sz w:val="24"/>
          <w:szCs w:val="24"/>
        </w:rPr>
      </w:pPr>
    </w:p>
    <w:p w:rsidR="00201CF0" w:rsidRDefault="00201CF0" w:rsidP="00201CF0">
      <w:pPr>
        <w:pStyle w:val="Pealkiri5"/>
      </w:pPr>
      <w:r w:rsidRPr="00B73E01">
        <w:t xml:space="preserve">Käesoleva eelnõu eesmärk on restaureerimistoetuste ja -preemiate </w:t>
      </w:r>
      <w:r>
        <w:t>andmise uue korra kehtestamine.</w:t>
      </w:r>
    </w:p>
    <w:p w:rsidR="00201CF0" w:rsidRDefault="00201CF0" w:rsidP="00201CF0">
      <w:pPr>
        <w:pStyle w:val="Pealkiri5"/>
        <w:rPr>
          <w:szCs w:val="20"/>
        </w:rPr>
      </w:pPr>
      <w:r>
        <w:t xml:space="preserve">Määrus kehtestatakse kohaliku omavalitsuse korralduse seaduse </w:t>
      </w:r>
      <w:r w:rsidR="00252D7E">
        <w:t xml:space="preserve">§ 6 lõike 3 punkti 2 ja </w:t>
      </w:r>
      <w:r w:rsidRPr="00F367D5">
        <w:rPr>
          <w:szCs w:val="20"/>
        </w:rPr>
        <w:t>§ 22 lõike 1 punkti 5 alusel.</w:t>
      </w:r>
    </w:p>
    <w:p w:rsidR="00201CF0" w:rsidRPr="004753F5" w:rsidRDefault="00201CF0" w:rsidP="00201CF0">
      <w:pPr>
        <w:jc w:val="center"/>
        <w:rPr>
          <w:sz w:val="24"/>
          <w:szCs w:val="24"/>
        </w:rPr>
      </w:pPr>
    </w:p>
    <w:p w:rsidR="00201CF0" w:rsidRPr="00B73E01" w:rsidRDefault="00201CF0" w:rsidP="00201CF0">
      <w:pPr>
        <w:pStyle w:val="Kehatekst"/>
        <w:jc w:val="both"/>
        <w:rPr>
          <w:lang w:val="et-EE"/>
        </w:rPr>
      </w:pPr>
      <w:r w:rsidRPr="00B73E01">
        <w:rPr>
          <w:lang w:val="et-EE"/>
        </w:rPr>
        <w:t>Hetkel reguleerib valdkonda Viljandi Linnavolikogu 31.03.2010 määrus nr 31</w:t>
      </w:r>
      <w:r>
        <w:rPr>
          <w:lang w:val="et-EE"/>
        </w:rPr>
        <w:t xml:space="preserve"> ja seda täiendav </w:t>
      </w:r>
      <w:r w:rsidRPr="001124CF">
        <w:rPr>
          <w:lang w:val="et-EE"/>
        </w:rPr>
        <w:t xml:space="preserve">26.09.2019 määrus nr 53 </w:t>
      </w:r>
      <w:r w:rsidRPr="004F4503">
        <w:rPr>
          <w:lang w:val="et-EE"/>
        </w:rPr>
        <w:t>„Restaureerimistoetuste ja –pree</w:t>
      </w:r>
      <w:r>
        <w:rPr>
          <w:lang w:val="et-EE"/>
        </w:rPr>
        <w:t xml:space="preserve">miate määramise korra muutmine“ </w:t>
      </w:r>
      <w:hyperlink r:id="rId7" w:history="1">
        <w:r w:rsidRPr="00647DF1">
          <w:rPr>
            <w:rStyle w:val="Hperlink"/>
            <w:lang w:val="et-EE"/>
          </w:rPr>
          <w:t>https://www.riigiteataja.ee/akt/403102019041</w:t>
        </w:r>
      </w:hyperlink>
      <w:r>
        <w:rPr>
          <w:lang w:val="et-EE"/>
        </w:rPr>
        <w:t xml:space="preserve">. Kahe korra </w:t>
      </w:r>
      <w:r w:rsidRPr="00B73E01">
        <w:rPr>
          <w:lang w:val="et-EE"/>
        </w:rPr>
        <w:t>tühistamise ja uue korra kehte</w:t>
      </w:r>
      <w:r>
        <w:rPr>
          <w:lang w:val="et-EE"/>
        </w:rPr>
        <w:t xml:space="preserve">stamisega laiendatakse restaureerimistoetuse objektide nimekirja ning muudetakse selgemaks </w:t>
      </w:r>
      <w:r w:rsidRPr="00B73E01">
        <w:rPr>
          <w:lang w:val="et-EE"/>
        </w:rPr>
        <w:t xml:space="preserve">restaureerimistoetuste </w:t>
      </w:r>
      <w:r>
        <w:rPr>
          <w:lang w:val="et-EE"/>
        </w:rPr>
        <w:t>eraldamise</w:t>
      </w:r>
      <w:r w:rsidRPr="00B73E01">
        <w:rPr>
          <w:lang w:val="et-EE"/>
        </w:rPr>
        <w:t xml:space="preserve"> tingimused. </w:t>
      </w:r>
    </w:p>
    <w:p w:rsidR="00201CF0" w:rsidRDefault="00201CF0" w:rsidP="00201CF0">
      <w:pPr>
        <w:jc w:val="both"/>
        <w:rPr>
          <w:sz w:val="24"/>
          <w:szCs w:val="24"/>
        </w:rPr>
      </w:pPr>
    </w:p>
    <w:p w:rsidR="00201CF0" w:rsidRDefault="00201CF0" w:rsidP="00201CF0">
      <w:pPr>
        <w:jc w:val="both"/>
        <w:rPr>
          <w:sz w:val="24"/>
          <w:szCs w:val="24"/>
        </w:rPr>
      </w:pPr>
      <w:r>
        <w:rPr>
          <w:sz w:val="24"/>
          <w:szCs w:val="24"/>
        </w:rPr>
        <w:t>Uue korra alusel saab edaspidi toetust küsida lisaks senistele ajaloolistele avatäidetele enne 1940</w:t>
      </w:r>
      <w:r w:rsidRPr="00F3006E">
        <w:rPr>
          <w:sz w:val="24"/>
          <w:szCs w:val="24"/>
        </w:rPr>
        <w:t>.</w:t>
      </w:r>
      <w:r>
        <w:rPr>
          <w:sz w:val="24"/>
          <w:szCs w:val="24"/>
        </w:rPr>
        <w:t xml:space="preserve"> </w:t>
      </w:r>
      <w:r w:rsidRPr="00F3006E">
        <w:rPr>
          <w:sz w:val="24"/>
          <w:szCs w:val="24"/>
        </w:rPr>
        <w:t xml:space="preserve">aastat ehitatud </w:t>
      </w:r>
      <w:r>
        <w:rPr>
          <w:sz w:val="24"/>
          <w:szCs w:val="24"/>
        </w:rPr>
        <w:t>hoonete ehitusaegsete varikatuste</w:t>
      </w:r>
      <w:r w:rsidRPr="00E36AE0">
        <w:rPr>
          <w:sz w:val="24"/>
          <w:szCs w:val="24"/>
        </w:rPr>
        <w:t xml:space="preserve">, </w:t>
      </w:r>
      <w:r>
        <w:rPr>
          <w:sz w:val="24"/>
          <w:szCs w:val="24"/>
        </w:rPr>
        <w:t>korstnapitside, piirdeaedade restaureerimistöödele. Alternatiiviks poekaubale ja rõhutamaks piirkondlikku eripära propageeritakse toetusega tellima</w:t>
      </w:r>
      <w:r w:rsidRPr="00E36AE0">
        <w:rPr>
          <w:sz w:val="24"/>
          <w:szCs w:val="24"/>
        </w:rPr>
        <w:t xml:space="preserve"> </w:t>
      </w:r>
      <w:r>
        <w:rPr>
          <w:sz w:val="24"/>
          <w:szCs w:val="24"/>
        </w:rPr>
        <w:t xml:space="preserve">käsitööna valtsitud terasplekist ajaloolise kujundusega </w:t>
      </w:r>
      <w:r w:rsidRPr="00E36AE0">
        <w:rPr>
          <w:sz w:val="24"/>
          <w:szCs w:val="24"/>
        </w:rPr>
        <w:t>sade</w:t>
      </w:r>
      <w:r>
        <w:rPr>
          <w:sz w:val="24"/>
          <w:szCs w:val="24"/>
        </w:rPr>
        <w:t>me</w:t>
      </w:r>
      <w:r w:rsidRPr="00E36AE0">
        <w:rPr>
          <w:sz w:val="24"/>
          <w:szCs w:val="24"/>
        </w:rPr>
        <w:t>veelehtr</w:t>
      </w:r>
      <w:r>
        <w:rPr>
          <w:sz w:val="24"/>
          <w:szCs w:val="24"/>
        </w:rPr>
        <w:t>e</w:t>
      </w:r>
      <w:r w:rsidRPr="00E36AE0">
        <w:rPr>
          <w:sz w:val="24"/>
          <w:szCs w:val="24"/>
        </w:rPr>
        <w:t>id j</w:t>
      </w:r>
      <w:r>
        <w:rPr>
          <w:sz w:val="24"/>
          <w:szCs w:val="24"/>
        </w:rPr>
        <w:t>a –süliteid.</w:t>
      </w:r>
    </w:p>
    <w:p w:rsidR="00201CF0" w:rsidRDefault="00201CF0" w:rsidP="00201CF0">
      <w:pPr>
        <w:jc w:val="both"/>
        <w:rPr>
          <w:sz w:val="24"/>
          <w:szCs w:val="24"/>
        </w:rPr>
      </w:pPr>
      <w:r>
        <w:rPr>
          <w:sz w:val="24"/>
          <w:szCs w:val="24"/>
        </w:rPr>
        <w:t>Uus kord võimaldab toetust küsida ka vanalinna kruntide sissesõiduteede ja hoovialade munakivisillutiste taastamiseks (kivide puhastamine pinnasest, vajadusel ümberladumine ja uute sobilikus suuruses munakivide ostmine).</w:t>
      </w:r>
    </w:p>
    <w:p w:rsidR="00201CF0" w:rsidRDefault="00201CF0" w:rsidP="00201CF0">
      <w:pPr>
        <w:jc w:val="both"/>
        <w:rPr>
          <w:sz w:val="24"/>
          <w:szCs w:val="24"/>
        </w:rPr>
      </w:pPr>
    </w:p>
    <w:p w:rsidR="00201CF0" w:rsidRDefault="00201CF0" w:rsidP="00201CF0">
      <w:pPr>
        <w:jc w:val="both"/>
        <w:rPr>
          <w:sz w:val="24"/>
          <w:szCs w:val="24"/>
        </w:rPr>
      </w:pPr>
      <w:r w:rsidRPr="00A4060F">
        <w:rPr>
          <w:sz w:val="24"/>
          <w:szCs w:val="24"/>
        </w:rPr>
        <w:t>T</w:t>
      </w:r>
      <w:r>
        <w:rPr>
          <w:sz w:val="24"/>
          <w:szCs w:val="24"/>
        </w:rPr>
        <w:t>äpsustatud on, et to</w:t>
      </w:r>
      <w:r w:rsidRPr="00A4060F">
        <w:rPr>
          <w:sz w:val="24"/>
          <w:szCs w:val="24"/>
        </w:rPr>
        <w:t>etuse objektiks ei ole ehitise detailide tehnilise seisundi säilitamiseks tehtavad perioodilised hooldusremonttööd (nt vihmaveesüsteemide puhastamine ja korrastamine, purunenud klaaside asendamine jms) ja uute konstruktsioonide ehitamine (sh nt kat</w:t>
      </w:r>
      <w:r>
        <w:rPr>
          <w:sz w:val="24"/>
          <w:szCs w:val="24"/>
        </w:rPr>
        <w:t>use kattematerjali vahetamine).</w:t>
      </w:r>
    </w:p>
    <w:p w:rsidR="00201CF0" w:rsidRDefault="00201CF0" w:rsidP="00201CF0">
      <w:pPr>
        <w:jc w:val="both"/>
        <w:rPr>
          <w:sz w:val="24"/>
          <w:szCs w:val="24"/>
        </w:rPr>
      </w:pPr>
    </w:p>
    <w:p w:rsidR="00201CF0" w:rsidRDefault="00201CF0" w:rsidP="00201CF0">
      <w:pPr>
        <w:jc w:val="both"/>
        <w:rPr>
          <w:sz w:val="24"/>
          <w:szCs w:val="24"/>
        </w:rPr>
      </w:pPr>
      <w:r>
        <w:rPr>
          <w:sz w:val="24"/>
          <w:szCs w:val="24"/>
        </w:rPr>
        <w:t xml:space="preserve">Määrusesse lisatakse ka toetuse mitteandmise võimalus abikõlbliku taotluse puhul. Seda võib rakendada juhul, kui </w:t>
      </w:r>
      <w:r w:rsidRPr="00432607">
        <w:rPr>
          <w:sz w:val="24"/>
          <w:szCs w:val="24"/>
        </w:rPr>
        <w:t>taotleja on jätnud varasemalt sõlmitud lepingulised tööd lõpetamata ning eraldatud toetuse kasutamata.</w:t>
      </w:r>
    </w:p>
    <w:p w:rsidR="00201CF0" w:rsidRDefault="00201CF0" w:rsidP="00201CF0">
      <w:pPr>
        <w:jc w:val="both"/>
        <w:rPr>
          <w:sz w:val="24"/>
          <w:szCs w:val="24"/>
        </w:rPr>
      </w:pPr>
    </w:p>
    <w:p w:rsidR="00201CF0" w:rsidRDefault="00201CF0" w:rsidP="00201CF0">
      <w:pPr>
        <w:jc w:val="both"/>
        <w:rPr>
          <w:sz w:val="24"/>
          <w:szCs w:val="24"/>
        </w:rPr>
      </w:pPr>
      <w:r>
        <w:rPr>
          <w:sz w:val="24"/>
          <w:szCs w:val="24"/>
        </w:rPr>
        <w:t>Muudetakse täpsemaks restaureerimispreemiate määramise korda.</w:t>
      </w:r>
    </w:p>
    <w:p w:rsidR="00201CF0" w:rsidRDefault="00201CF0" w:rsidP="00201CF0">
      <w:pPr>
        <w:jc w:val="both"/>
        <w:rPr>
          <w:sz w:val="24"/>
          <w:szCs w:val="24"/>
        </w:rPr>
      </w:pPr>
    </w:p>
    <w:p w:rsidR="00201CF0" w:rsidRPr="00826078" w:rsidRDefault="00201CF0" w:rsidP="00201CF0">
      <w:pPr>
        <w:jc w:val="both"/>
        <w:rPr>
          <w:sz w:val="24"/>
          <w:szCs w:val="24"/>
        </w:rPr>
      </w:pPr>
    </w:p>
    <w:p w:rsidR="00201CF0" w:rsidRPr="004753F5" w:rsidRDefault="00201CF0" w:rsidP="00201CF0">
      <w:pPr>
        <w:rPr>
          <w:sz w:val="24"/>
          <w:szCs w:val="24"/>
        </w:rPr>
      </w:pPr>
      <w:r>
        <w:rPr>
          <w:sz w:val="24"/>
          <w:szCs w:val="24"/>
        </w:rPr>
        <w:t>(allkirjastatud digitaalselt)</w:t>
      </w:r>
    </w:p>
    <w:p w:rsidR="00201CF0" w:rsidRDefault="00201CF0" w:rsidP="00201CF0">
      <w:pPr>
        <w:jc w:val="both"/>
        <w:rPr>
          <w:sz w:val="24"/>
          <w:szCs w:val="24"/>
        </w:rPr>
      </w:pPr>
      <w:r>
        <w:rPr>
          <w:sz w:val="24"/>
          <w:szCs w:val="24"/>
        </w:rPr>
        <w:t>Monika Vestman</w:t>
      </w:r>
    </w:p>
    <w:p w:rsidR="00201CF0" w:rsidRPr="003D26E0" w:rsidRDefault="00201CF0" w:rsidP="00201CF0">
      <w:pPr>
        <w:jc w:val="both"/>
        <w:rPr>
          <w:sz w:val="24"/>
          <w:szCs w:val="24"/>
        </w:rPr>
      </w:pPr>
      <w:r>
        <w:rPr>
          <w:sz w:val="24"/>
          <w:szCs w:val="24"/>
        </w:rPr>
        <w:t>Kultuuriväärtuste spetsialist</w:t>
      </w:r>
    </w:p>
    <w:p w:rsidR="00564F05" w:rsidRDefault="00564F05"/>
    <w:sectPr w:rsidR="00564F05" w:rsidSect="00BA12F6">
      <w:footerReference w:type="even" r:id="rId8"/>
      <w:footerReference w:type="default" r:id="rId9"/>
      <w:pgSz w:w="11906" w:h="16838" w:code="9"/>
      <w:pgMar w:top="680" w:right="849" w:bottom="680" w:left="1701" w:header="284" w:footer="284" w:gutter="0"/>
      <w:cols w:space="709"/>
      <w:noEndnote/>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20F1" w:rsidRDefault="00D220F1">
      <w:r>
        <w:separator/>
      </w:r>
    </w:p>
  </w:endnote>
  <w:endnote w:type="continuationSeparator" w:id="0">
    <w:p w:rsidR="00D220F1" w:rsidRDefault="00D220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20C6" w:rsidRDefault="00201CF0" w:rsidP="0099748C">
    <w:pPr>
      <w:pStyle w:val="Jalus"/>
      <w:framePr w:wrap="around" w:vAnchor="text" w:hAnchor="margin" w:xAlign="right" w:y="1"/>
      <w:rPr>
        <w:rStyle w:val="Lehekljenumber"/>
      </w:rPr>
    </w:pPr>
    <w:r>
      <w:rPr>
        <w:rStyle w:val="Lehekljenumber"/>
      </w:rPr>
      <w:fldChar w:fldCharType="begin"/>
    </w:r>
    <w:r>
      <w:rPr>
        <w:rStyle w:val="Lehekljenumber"/>
      </w:rPr>
      <w:instrText xml:space="preserve">PAGE  </w:instrText>
    </w:r>
    <w:r>
      <w:rPr>
        <w:rStyle w:val="Lehekljenumber"/>
      </w:rPr>
      <w:fldChar w:fldCharType="end"/>
    </w:r>
  </w:p>
  <w:p w:rsidR="004A20C6" w:rsidRDefault="002B30E0" w:rsidP="004A20C6">
    <w:pPr>
      <w:pStyle w:val="Jalus"/>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20C6" w:rsidRDefault="00201CF0" w:rsidP="0099748C">
    <w:pPr>
      <w:pStyle w:val="Jalus"/>
      <w:framePr w:wrap="around" w:vAnchor="text" w:hAnchor="margin" w:xAlign="right" w:y="1"/>
      <w:rPr>
        <w:rStyle w:val="Lehekljenumber"/>
      </w:rPr>
    </w:pPr>
    <w:r>
      <w:rPr>
        <w:rStyle w:val="Lehekljenumber"/>
      </w:rPr>
      <w:fldChar w:fldCharType="begin"/>
    </w:r>
    <w:r>
      <w:rPr>
        <w:rStyle w:val="Lehekljenumber"/>
      </w:rPr>
      <w:instrText xml:space="preserve">PAGE  </w:instrText>
    </w:r>
    <w:r>
      <w:rPr>
        <w:rStyle w:val="Lehekljenumber"/>
      </w:rPr>
      <w:fldChar w:fldCharType="separate"/>
    </w:r>
    <w:r w:rsidR="002B30E0">
      <w:rPr>
        <w:rStyle w:val="Lehekljenumber"/>
        <w:noProof/>
      </w:rPr>
      <w:t>4</w:t>
    </w:r>
    <w:r>
      <w:rPr>
        <w:rStyle w:val="Lehekljenumber"/>
      </w:rPr>
      <w:fldChar w:fldCharType="end"/>
    </w:r>
  </w:p>
  <w:p w:rsidR="004A20C6" w:rsidRDefault="002B30E0" w:rsidP="004A20C6">
    <w:pPr>
      <w:pStyle w:val="Jalus"/>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20F1" w:rsidRDefault="00D220F1">
      <w:r>
        <w:separator/>
      </w:r>
    </w:p>
  </w:footnote>
  <w:footnote w:type="continuationSeparator" w:id="0">
    <w:p w:rsidR="00D220F1" w:rsidRDefault="00D220F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1CF0"/>
    <w:rsid w:val="00201CF0"/>
    <w:rsid w:val="00252D7E"/>
    <w:rsid w:val="0029395D"/>
    <w:rsid w:val="002B30E0"/>
    <w:rsid w:val="0049609D"/>
    <w:rsid w:val="00564F05"/>
    <w:rsid w:val="005B5370"/>
    <w:rsid w:val="00612DCF"/>
    <w:rsid w:val="007B0ADD"/>
    <w:rsid w:val="00AB449F"/>
    <w:rsid w:val="00BA12F6"/>
    <w:rsid w:val="00D220F1"/>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650BAF-4589-4152-8227-CD0564203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rsid w:val="00201CF0"/>
    <w:pPr>
      <w:autoSpaceDE w:val="0"/>
      <w:autoSpaceDN w:val="0"/>
      <w:spacing w:after="0" w:line="240" w:lineRule="auto"/>
    </w:pPr>
    <w:rPr>
      <w:rFonts w:ascii="Times New Roman" w:eastAsia="Times New Roman" w:hAnsi="Times New Roman" w:cs="Times New Roman"/>
      <w:sz w:val="20"/>
      <w:szCs w:val="20"/>
    </w:rPr>
  </w:style>
  <w:style w:type="paragraph" w:styleId="Pealkiri1">
    <w:name w:val="heading 1"/>
    <w:basedOn w:val="Normaallaad"/>
    <w:next w:val="Normaallaad"/>
    <w:link w:val="Pealkiri1Mrk"/>
    <w:uiPriority w:val="99"/>
    <w:qFormat/>
    <w:rsid w:val="00201CF0"/>
    <w:pPr>
      <w:keepNext/>
      <w:outlineLvl w:val="0"/>
    </w:pPr>
    <w:rPr>
      <w:b/>
      <w:bCs/>
      <w:sz w:val="28"/>
      <w:szCs w:val="28"/>
    </w:rPr>
  </w:style>
  <w:style w:type="paragraph" w:styleId="Pealkiri3">
    <w:name w:val="heading 3"/>
    <w:basedOn w:val="Normaallaad"/>
    <w:next w:val="Normaallaad"/>
    <w:link w:val="Pealkiri3Mrk"/>
    <w:uiPriority w:val="99"/>
    <w:qFormat/>
    <w:rsid w:val="00201CF0"/>
    <w:pPr>
      <w:keepNext/>
      <w:outlineLvl w:val="2"/>
    </w:pPr>
    <w:rPr>
      <w:b/>
      <w:bCs/>
      <w:i/>
      <w:iCs/>
      <w:sz w:val="24"/>
      <w:szCs w:val="24"/>
    </w:rPr>
  </w:style>
  <w:style w:type="paragraph" w:styleId="Pealkiri5">
    <w:name w:val="heading 5"/>
    <w:basedOn w:val="Normaallaad"/>
    <w:next w:val="Normaallaad"/>
    <w:link w:val="Pealkiri5Mrk"/>
    <w:uiPriority w:val="99"/>
    <w:qFormat/>
    <w:rsid w:val="00201CF0"/>
    <w:pPr>
      <w:keepNext/>
      <w:jc w:val="both"/>
      <w:outlineLvl w:val="4"/>
    </w:pPr>
    <w:rPr>
      <w:sz w:val="24"/>
      <w:szCs w:val="24"/>
    </w:rPr>
  </w:style>
  <w:style w:type="paragraph" w:styleId="Pealkiri7">
    <w:name w:val="heading 7"/>
    <w:basedOn w:val="Normaallaad"/>
    <w:next w:val="Normaallaad"/>
    <w:link w:val="Pealkiri7Mrk"/>
    <w:uiPriority w:val="99"/>
    <w:qFormat/>
    <w:rsid w:val="00201CF0"/>
    <w:pPr>
      <w:keepNext/>
      <w:jc w:val="center"/>
      <w:outlineLvl w:val="6"/>
    </w:pPr>
    <w:rPr>
      <w:b/>
      <w:bCs/>
      <w:i/>
      <w:iCs/>
      <w:sz w:val="24"/>
      <w:szCs w:val="24"/>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9"/>
    <w:rsid w:val="00201CF0"/>
    <w:rPr>
      <w:rFonts w:ascii="Times New Roman" w:eastAsia="Times New Roman" w:hAnsi="Times New Roman" w:cs="Times New Roman"/>
      <w:b/>
      <w:bCs/>
      <w:sz w:val="28"/>
      <w:szCs w:val="28"/>
    </w:rPr>
  </w:style>
  <w:style w:type="character" w:customStyle="1" w:styleId="Pealkiri3Mrk">
    <w:name w:val="Pealkiri 3 Märk"/>
    <w:basedOn w:val="Liguvaikefont"/>
    <w:link w:val="Pealkiri3"/>
    <w:uiPriority w:val="99"/>
    <w:rsid w:val="00201CF0"/>
    <w:rPr>
      <w:rFonts w:ascii="Times New Roman" w:eastAsia="Times New Roman" w:hAnsi="Times New Roman" w:cs="Times New Roman"/>
      <w:b/>
      <w:bCs/>
      <w:i/>
      <w:iCs/>
      <w:sz w:val="24"/>
      <w:szCs w:val="24"/>
    </w:rPr>
  </w:style>
  <w:style w:type="character" w:customStyle="1" w:styleId="Pealkiri5Mrk">
    <w:name w:val="Pealkiri 5 Märk"/>
    <w:basedOn w:val="Liguvaikefont"/>
    <w:link w:val="Pealkiri5"/>
    <w:uiPriority w:val="99"/>
    <w:rsid w:val="00201CF0"/>
    <w:rPr>
      <w:rFonts w:ascii="Times New Roman" w:eastAsia="Times New Roman" w:hAnsi="Times New Roman" w:cs="Times New Roman"/>
      <w:sz w:val="24"/>
      <w:szCs w:val="24"/>
    </w:rPr>
  </w:style>
  <w:style w:type="character" w:customStyle="1" w:styleId="Pealkiri7Mrk">
    <w:name w:val="Pealkiri 7 Märk"/>
    <w:basedOn w:val="Liguvaikefont"/>
    <w:link w:val="Pealkiri7"/>
    <w:uiPriority w:val="99"/>
    <w:rsid w:val="00201CF0"/>
    <w:rPr>
      <w:rFonts w:ascii="Times New Roman" w:eastAsia="Times New Roman" w:hAnsi="Times New Roman" w:cs="Times New Roman"/>
      <w:b/>
      <w:bCs/>
      <w:i/>
      <w:iCs/>
      <w:sz w:val="24"/>
      <w:szCs w:val="24"/>
    </w:rPr>
  </w:style>
  <w:style w:type="paragraph" w:styleId="Kehatekst">
    <w:name w:val="Body Text"/>
    <w:basedOn w:val="Normaallaad"/>
    <w:link w:val="KehatekstMrk"/>
    <w:uiPriority w:val="99"/>
    <w:rsid w:val="00201CF0"/>
    <w:rPr>
      <w:color w:val="000000"/>
      <w:sz w:val="24"/>
      <w:szCs w:val="24"/>
      <w:lang w:val="en-US"/>
    </w:rPr>
  </w:style>
  <w:style w:type="character" w:customStyle="1" w:styleId="KehatekstMrk">
    <w:name w:val="Kehatekst Märk"/>
    <w:basedOn w:val="Liguvaikefont"/>
    <w:link w:val="Kehatekst"/>
    <w:uiPriority w:val="99"/>
    <w:rsid w:val="00201CF0"/>
    <w:rPr>
      <w:rFonts w:ascii="Times New Roman" w:eastAsia="Times New Roman" w:hAnsi="Times New Roman" w:cs="Times New Roman"/>
      <w:color w:val="000000"/>
      <w:sz w:val="24"/>
      <w:szCs w:val="24"/>
      <w:lang w:val="en-US"/>
    </w:rPr>
  </w:style>
  <w:style w:type="paragraph" w:customStyle="1" w:styleId="Preformatted">
    <w:name w:val="Preformatted"/>
    <w:basedOn w:val="Normaallaad"/>
    <w:rsid w:val="00201CF0"/>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rPr>
  </w:style>
  <w:style w:type="paragraph" w:styleId="Jalus">
    <w:name w:val="footer"/>
    <w:basedOn w:val="Normaallaad"/>
    <w:link w:val="JalusMrk"/>
    <w:uiPriority w:val="99"/>
    <w:rsid w:val="00201CF0"/>
    <w:pPr>
      <w:tabs>
        <w:tab w:val="center" w:pos="4320"/>
        <w:tab w:val="right" w:pos="8640"/>
      </w:tabs>
    </w:pPr>
  </w:style>
  <w:style w:type="character" w:customStyle="1" w:styleId="JalusMrk">
    <w:name w:val="Jalus Märk"/>
    <w:basedOn w:val="Liguvaikefont"/>
    <w:link w:val="Jalus"/>
    <w:uiPriority w:val="99"/>
    <w:rsid w:val="00201CF0"/>
    <w:rPr>
      <w:rFonts w:ascii="Times New Roman" w:eastAsia="Times New Roman" w:hAnsi="Times New Roman" w:cs="Times New Roman"/>
      <w:sz w:val="20"/>
      <w:szCs w:val="20"/>
    </w:rPr>
  </w:style>
  <w:style w:type="character" w:styleId="Lehekljenumber">
    <w:name w:val="page number"/>
    <w:basedOn w:val="Liguvaikefont"/>
    <w:uiPriority w:val="99"/>
    <w:rsid w:val="00201CF0"/>
    <w:rPr>
      <w:rFonts w:cs="Times New Roman"/>
    </w:rPr>
  </w:style>
  <w:style w:type="paragraph" w:styleId="Kehatekst2">
    <w:name w:val="Body Text 2"/>
    <w:basedOn w:val="Normaallaad"/>
    <w:link w:val="Kehatekst2Mrk"/>
    <w:uiPriority w:val="99"/>
    <w:rsid w:val="00201CF0"/>
    <w:pPr>
      <w:spacing w:after="120" w:line="480" w:lineRule="auto"/>
    </w:pPr>
  </w:style>
  <w:style w:type="character" w:customStyle="1" w:styleId="Kehatekst2Mrk">
    <w:name w:val="Kehatekst 2 Märk"/>
    <w:basedOn w:val="Liguvaikefont"/>
    <w:link w:val="Kehatekst2"/>
    <w:uiPriority w:val="99"/>
    <w:rsid w:val="00201CF0"/>
    <w:rPr>
      <w:rFonts w:ascii="Times New Roman" w:eastAsia="Times New Roman" w:hAnsi="Times New Roman" w:cs="Times New Roman"/>
      <w:sz w:val="20"/>
      <w:szCs w:val="20"/>
    </w:rPr>
  </w:style>
  <w:style w:type="character" w:styleId="Hperlink">
    <w:name w:val="Hyperlink"/>
    <w:basedOn w:val="Liguvaikefont"/>
    <w:uiPriority w:val="99"/>
    <w:rsid w:val="00201CF0"/>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s://www.riigiteataja.ee/akt/403102019041"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poku.ee"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1465</Words>
  <Characters>8500</Characters>
  <Application>Microsoft Office Word</Application>
  <DocSecurity>0</DocSecurity>
  <Lines>70</Lines>
  <Paragraphs>19</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9946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Rauba</dc:creator>
  <cp:keywords/>
  <dc:description/>
  <cp:lastModifiedBy>Helena Tiivel</cp:lastModifiedBy>
  <cp:revision>2</cp:revision>
  <dcterms:created xsi:type="dcterms:W3CDTF">2021-12-01T11:25:00Z</dcterms:created>
  <dcterms:modified xsi:type="dcterms:W3CDTF">2021-12-01T11:25:00Z</dcterms:modified>
</cp:coreProperties>
</file>