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866605">
        <w:rPr>
          <w:b/>
          <w:bCs/>
          <w:sz w:val="40"/>
          <w:szCs w:val="40"/>
        </w:rPr>
        <w:t>23</w:t>
      </w:r>
      <w:r w:rsidR="00313321">
        <w:rPr>
          <w:b/>
          <w:bCs/>
          <w:sz w:val="40"/>
          <w:szCs w:val="40"/>
        </w:rPr>
        <w:t>/</w:t>
      </w:r>
      <w:r w:rsidR="009D3CA9">
        <w:rPr>
          <w:b/>
          <w:bCs/>
          <w:sz w:val="40"/>
          <w:szCs w:val="40"/>
        </w:rPr>
        <w:t>156</w:t>
      </w:r>
    </w:p>
    <w:p w:rsidR="00313321" w:rsidRDefault="00313321" w:rsidP="00313321">
      <w:pPr>
        <w:rPr>
          <w:sz w:val="22"/>
          <w:szCs w:val="22"/>
        </w:rPr>
      </w:pPr>
    </w:p>
    <w:p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9D3CA9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  <w:r w:rsidRPr="009D3CA9"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</w:p>
        </w:tc>
      </w:tr>
      <w:tr w:rsidR="009D3CA9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  <w:r w:rsidRPr="009D3CA9"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</w:p>
        </w:tc>
      </w:tr>
      <w:tr w:rsidR="009D3CA9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  <w:r w:rsidRPr="009D3CA9"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</w:p>
        </w:tc>
      </w:tr>
      <w:tr w:rsidR="009D3CA9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  <w:r w:rsidRPr="009D3CA9"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  <w:r w:rsidRPr="009D3CA9">
              <w:rPr>
                <w:sz w:val="24"/>
                <w:szCs w:val="24"/>
              </w:rPr>
              <w:t>JK</w:t>
            </w:r>
          </w:p>
        </w:tc>
      </w:tr>
      <w:tr w:rsidR="009D3CA9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  <w:r w:rsidRPr="009D3CA9"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</w:p>
        </w:tc>
      </w:tr>
      <w:tr w:rsidR="009D3CA9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  <w:r w:rsidRPr="009D3CA9"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</w:p>
        </w:tc>
      </w:tr>
      <w:tr w:rsidR="009D3CA9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  <w:r w:rsidRPr="009D3CA9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</w:p>
        </w:tc>
      </w:tr>
      <w:tr w:rsidR="009D3CA9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  <w:r w:rsidRPr="009D3CA9">
              <w:rPr>
                <w:sz w:val="24"/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A9" w:rsidRPr="009D3CA9" w:rsidRDefault="009D3CA9" w:rsidP="00036AFC">
            <w:pPr>
              <w:rPr>
                <w:sz w:val="24"/>
                <w:szCs w:val="24"/>
              </w:rPr>
            </w:pPr>
          </w:p>
        </w:tc>
      </w:tr>
    </w:tbl>
    <w:p w:rsidR="009D3CA9" w:rsidRDefault="009D3CA9" w:rsidP="00313321">
      <w:pPr>
        <w:rPr>
          <w:b/>
          <w:bCs/>
          <w:sz w:val="24"/>
          <w:szCs w:val="24"/>
        </w:rPr>
      </w:pP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Heading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A41E2" w:rsidRDefault="00866605" w:rsidP="009A41E2">
      <w:pPr>
        <w:pStyle w:val="Heading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26</w:t>
      </w:r>
      <w:r w:rsidR="008D43E2" w:rsidRPr="009A41E2">
        <w:rPr>
          <w:b w:val="0"/>
          <w:i w:val="0"/>
        </w:rPr>
        <w:t xml:space="preserve">. </w:t>
      </w:r>
      <w:r w:rsidR="009A41E2" w:rsidRPr="009A41E2">
        <w:rPr>
          <w:b w:val="0"/>
          <w:i w:val="0"/>
        </w:rPr>
        <w:t xml:space="preserve">jaanuar </w:t>
      </w:r>
      <w:r>
        <w:rPr>
          <w:b w:val="0"/>
          <w:i w:val="0"/>
        </w:rPr>
        <w:t>2023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CC5383" w:rsidRDefault="00CC5383">
      <w:pPr>
        <w:rPr>
          <w:sz w:val="24"/>
          <w:szCs w:val="24"/>
        </w:rPr>
      </w:pPr>
    </w:p>
    <w:p w:rsidR="00A21D7D" w:rsidRPr="00552349" w:rsidRDefault="00866605" w:rsidP="00A21D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Viljandi linna 2022</w:t>
      </w:r>
      <w:r w:rsidR="001B2048">
        <w:rPr>
          <w:color w:val="000000"/>
          <w:sz w:val="24"/>
          <w:szCs w:val="24"/>
        </w:rPr>
        <w:t>.</w:t>
      </w:r>
      <w:r w:rsidR="00A21D7D" w:rsidRPr="00552349">
        <w:rPr>
          <w:color w:val="000000"/>
          <w:sz w:val="24"/>
          <w:szCs w:val="24"/>
        </w:rPr>
        <w:t xml:space="preserve"> aasta ettevõtluse edendaja</w:t>
      </w:r>
    </w:p>
    <w:p w:rsidR="00313321" w:rsidRDefault="00313321">
      <w:pPr>
        <w:rPr>
          <w:sz w:val="24"/>
          <w:szCs w:val="24"/>
        </w:rPr>
      </w:pPr>
    </w:p>
    <w:p w:rsidR="00DD706B" w:rsidRDefault="00DD706B" w:rsidP="00AE75EE">
      <w:pPr>
        <w:jc w:val="both"/>
        <w:rPr>
          <w:sz w:val="24"/>
          <w:szCs w:val="24"/>
        </w:rPr>
      </w:pPr>
    </w:p>
    <w:p w:rsidR="00D0053A" w:rsidRDefault="00733FB9" w:rsidP="00AE75EE">
      <w:pPr>
        <w:jc w:val="both"/>
        <w:rPr>
          <w:sz w:val="24"/>
          <w:szCs w:val="24"/>
        </w:rPr>
      </w:pPr>
      <w:r>
        <w:rPr>
          <w:sz w:val="24"/>
          <w:szCs w:val="24"/>
        </w:rPr>
        <w:t>Viljandi Linnavolikogu 24.09.2015 määruse nr 58</w:t>
      </w:r>
      <w:r w:rsidR="00FE424D">
        <w:rPr>
          <w:sz w:val="24"/>
          <w:szCs w:val="24"/>
        </w:rPr>
        <w:t xml:space="preserve"> </w:t>
      </w:r>
      <w:r w:rsidR="009D3CA9">
        <w:rPr>
          <w:sz w:val="24"/>
          <w:szCs w:val="24"/>
        </w:rPr>
        <w:t>„</w:t>
      </w:r>
      <w:r w:rsidR="00A21D7D" w:rsidRPr="00552349">
        <w:rPr>
          <w:sz w:val="24"/>
          <w:szCs w:val="24"/>
        </w:rPr>
        <w:t>Viljandi linna tiitl</w:t>
      </w:r>
      <w:r w:rsidR="009D3CA9">
        <w:rPr>
          <w:sz w:val="24"/>
          <w:szCs w:val="24"/>
        </w:rPr>
        <w:t>i „Ettevõtluse edendaja“ statuut“</w:t>
      </w:r>
      <w:r w:rsidR="00A21D7D" w:rsidRPr="00552349">
        <w:rPr>
          <w:sz w:val="24"/>
          <w:szCs w:val="24"/>
        </w:rPr>
        <w:t xml:space="preserve"> alusel, arvestades esitatud ettepanekuid ning Viljandi Linnavalitsuse ettevõtluskomisjoni ja Viljandi Linnavolikogu majandus</w:t>
      </w:r>
      <w:r w:rsidR="00D44DD3">
        <w:rPr>
          <w:sz w:val="24"/>
          <w:szCs w:val="24"/>
        </w:rPr>
        <w:t>- ja keskkonna</w:t>
      </w:r>
      <w:r w:rsidR="00A21D7D" w:rsidRPr="00552349">
        <w:rPr>
          <w:sz w:val="24"/>
          <w:szCs w:val="24"/>
        </w:rPr>
        <w:t>komisjoni ühisettepanekut Viljandi Linnavolikogu</w:t>
      </w:r>
    </w:p>
    <w:p w:rsidR="00A21D7D" w:rsidRDefault="00A21D7D">
      <w:pPr>
        <w:rPr>
          <w:sz w:val="24"/>
          <w:szCs w:val="24"/>
        </w:rPr>
      </w:pPr>
    </w:p>
    <w:p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Default="00313321">
      <w:pPr>
        <w:rPr>
          <w:sz w:val="24"/>
          <w:szCs w:val="24"/>
        </w:rPr>
      </w:pPr>
    </w:p>
    <w:p w:rsidR="0024767B" w:rsidRDefault="00DD706B" w:rsidP="00AE75EE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21D7D" w:rsidRPr="00552349">
        <w:rPr>
          <w:sz w:val="24"/>
          <w:szCs w:val="24"/>
        </w:rPr>
        <w:t>Kinnitada Viljandi Linnavalitsuse ettevõtluskomisjoni ja Viljandi Linnavolikogu majandus</w:t>
      </w:r>
      <w:r w:rsidR="00AA2192">
        <w:rPr>
          <w:sz w:val="24"/>
          <w:szCs w:val="24"/>
        </w:rPr>
        <w:t>- ja keskkonna</w:t>
      </w:r>
      <w:r w:rsidR="00A21D7D" w:rsidRPr="00552349">
        <w:rPr>
          <w:sz w:val="24"/>
          <w:szCs w:val="24"/>
        </w:rPr>
        <w:t>komisjoni ühisotsus</w:t>
      </w:r>
      <w:r w:rsidR="00AE75EE">
        <w:rPr>
          <w:sz w:val="24"/>
          <w:szCs w:val="24"/>
        </w:rPr>
        <w:t>.</w:t>
      </w:r>
    </w:p>
    <w:p w:rsidR="0024767B" w:rsidRDefault="0024767B">
      <w:pPr>
        <w:rPr>
          <w:sz w:val="24"/>
          <w:szCs w:val="24"/>
        </w:rPr>
      </w:pPr>
    </w:p>
    <w:p w:rsidR="00A21D7D" w:rsidRPr="00552349" w:rsidRDefault="00DD706B" w:rsidP="00A21D7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21D7D" w:rsidRPr="00552349">
        <w:rPr>
          <w:sz w:val="24"/>
          <w:szCs w:val="24"/>
        </w:rPr>
        <w:t xml:space="preserve">Viljandi linna </w:t>
      </w:r>
      <w:r w:rsidR="00866605">
        <w:rPr>
          <w:sz w:val="24"/>
          <w:szCs w:val="24"/>
        </w:rPr>
        <w:t>2022</w:t>
      </w:r>
      <w:r w:rsidR="0041299C">
        <w:rPr>
          <w:sz w:val="24"/>
          <w:szCs w:val="24"/>
        </w:rPr>
        <w:t>.</w:t>
      </w:r>
      <w:r w:rsidR="009D3CA9">
        <w:rPr>
          <w:sz w:val="24"/>
          <w:szCs w:val="24"/>
        </w:rPr>
        <w:t xml:space="preserve"> </w:t>
      </w:r>
      <w:r w:rsidR="0041299C">
        <w:rPr>
          <w:sz w:val="24"/>
          <w:szCs w:val="24"/>
        </w:rPr>
        <w:t xml:space="preserve">aasta </w:t>
      </w:r>
      <w:r w:rsidR="00A21D7D" w:rsidRPr="00552349">
        <w:rPr>
          <w:sz w:val="24"/>
          <w:szCs w:val="24"/>
        </w:rPr>
        <w:t>ettevõtluse edendajad on:</w:t>
      </w:r>
    </w:p>
    <w:p w:rsidR="00A21D7D" w:rsidRPr="00552349" w:rsidRDefault="00AE75EE" w:rsidP="00AE75EE">
      <w:pPr>
        <w:numPr>
          <w:ilvl w:val="1"/>
          <w:numId w:val="8"/>
        </w:num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A21D7D" w:rsidRPr="00552349">
        <w:rPr>
          <w:sz w:val="24"/>
          <w:szCs w:val="24"/>
        </w:rPr>
        <w:t>;</w:t>
      </w:r>
    </w:p>
    <w:p w:rsidR="00A21D7D" w:rsidRDefault="00AE75EE" w:rsidP="00AE75EE">
      <w:pPr>
        <w:numPr>
          <w:ilvl w:val="1"/>
          <w:numId w:val="8"/>
        </w:num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A21D7D" w:rsidRPr="00552349">
        <w:rPr>
          <w:sz w:val="24"/>
          <w:szCs w:val="24"/>
        </w:rPr>
        <w:t>.</w:t>
      </w:r>
    </w:p>
    <w:p w:rsidR="00A21D7D" w:rsidRPr="00552349" w:rsidRDefault="00A21D7D" w:rsidP="00A21D7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A21D7D" w:rsidRPr="00552349" w:rsidRDefault="00DD706B" w:rsidP="00A21D7D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21D7D" w:rsidRPr="00552349">
        <w:rPr>
          <w:sz w:val="24"/>
          <w:szCs w:val="24"/>
        </w:rPr>
        <w:t>Käesoleva otsusega mittenõustumisel võib esitada 30 päeva jooksul otsuse teatavakstegemisest arvates:</w:t>
      </w:r>
    </w:p>
    <w:p w:rsidR="00A21D7D" w:rsidRPr="00552349" w:rsidRDefault="00A21D7D" w:rsidP="00A21D7D">
      <w:pPr>
        <w:ind w:right="-58"/>
        <w:jc w:val="both"/>
        <w:rPr>
          <w:sz w:val="24"/>
          <w:szCs w:val="24"/>
        </w:rPr>
      </w:pPr>
      <w:r w:rsidRPr="00552349">
        <w:rPr>
          <w:sz w:val="24"/>
          <w:szCs w:val="24"/>
        </w:rPr>
        <w:t>1) vaide Viljandi Linnavolikogule aadressil volikogu@viljandi.ee või Linnu tn 2, 71020 Viljandi;</w:t>
      </w:r>
    </w:p>
    <w:p w:rsidR="00A21D7D" w:rsidRDefault="00A21D7D" w:rsidP="00A21D7D">
      <w:pPr>
        <w:ind w:right="-58"/>
        <w:jc w:val="both"/>
        <w:rPr>
          <w:sz w:val="24"/>
          <w:szCs w:val="24"/>
        </w:rPr>
      </w:pPr>
      <w:r w:rsidRPr="00552349">
        <w:rPr>
          <w:sz w:val="24"/>
          <w:szCs w:val="24"/>
        </w:rPr>
        <w:t>2) kaebuse Tartu Halduskohtule aadressil tmktartu.menetlus@kohus.ee või Kalevi tn 1, 51010 Tartu.</w:t>
      </w:r>
    </w:p>
    <w:p w:rsidR="00A21D7D" w:rsidRPr="00552349" w:rsidRDefault="00A21D7D" w:rsidP="00A21D7D">
      <w:pPr>
        <w:ind w:right="-58"/>
        <w:jc w:val="both"/>
        <w:rPr>
          <w:sz w:val="24"/>
          <w:szCs w:val="24"/>
        </w:rPr>
      </w:pPr>
    </w:p>
    <w:p w:rsidR="00946C77" w:rsidRDefault="00A21D7D" w:rsidP="00946C77">
      <w:pPr>
        <w:rPr>
          <w:sz w:val="24"/>
          <w:szCs w:val="24"/>
        </w:rPr>
      </w:pPr>
      <w:r w:rsidRPr="00552349">
        <w:rPr>
          <w:sz w:val="24"/>
          <w:szCs w:val="24"/>
        </w:rPr>
        <w:t>4. Otsus jõustub teatavakstegemisest</w:t>
      </w:r>
      <w:r w:rsidR="00FE424D">
        <w:rPr>
          <w:sz w:val="24"/>
          <w:szCs w:val="24"/>
        </w:rPr>
        <w:t>.</w:t>
      </w:r>
    </w:p>
    <w:p w:rsidR="00B77288" w:rsidRDefault="00B77288">
      <w:pPr>
        <w:rPr>
          <w:sz w:val="24"/>
          <w:szCs w:val="24"/>
        </w:rPr>
      </w:pPr>
    </w:p>
    <w:p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7B6A84" w:rsidRDefault="00AA2192">
      <w:pPr>
        <w:pStyle w:val="Heading2"/>
      </w:pPr>
      <w:r>
        <w:t>Helmen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A21D7D" w:rsidRDefault="00A21D7D">
      <w:pPr>
        <w:rPr>
          <w:sz w:val="24"/>
          <w:szCs w:val="24"/>
        </w:rPr>
      </w:pPr>
    </w:p>
    <w:p w:rsidR="007B6A84" w:rsidRPr="00A21D7D" w:rsidRDefault="007B6A84" w:rsidP="00A21D7D">
      <w:pPr>
        <w:jc w:val="both"/>
        <w:rPr>
          <w:sz w:val="24"/>
          <w:szCs w:val="24"/>
        </w:rPr>
      </w:pPr>
      <w:r w:rsidRPr="00AE75EE">
        <w:rPr>
          <w:b/>
          <w:sz w:val="24"/>
          <w:szCs w:val="24"/>
        </w:rPr>
        <w:t>Koostaja(d):</w:t>
      </w:r>
      <w:r>
        <w:rPr>
          <w:sz w:val="24"/>
          <w:szCs w:val="24"/>
        </w:rPr>
        <w:t xml:space="preserve"> </w:t>
      </w:r>
      <w:r w:rsidR="00A21D7D">
        <w:rPr>
          <w:sz w:val="24"/>
          <w:szCs w:val="24"/>
        </w:rPr>
        <w:t>Mari Moorats</w:t>
      </w:r>
    </w:p>
    <w:p w:rsidR="00190BA7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9D3CA9" w:rsidRPr="009D3CA9">
        <w:rPr>
          <w:bCs/>
          <w:sz w:val="24"/>
          <w:szCs w:val="24"/>
        </w:rPr>
        <w:t>09.01.2023</w:t>
      </w:r>
    </w:p>
    <w:p w:rsidR="007B6A84" w:rsidRPr="00D0053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AA2192">
        <w:rPr>
          <w:bCs/>
          <w:sz w:val="24"/>
          <w:szCs w:val="24"/>
        </w:rPr>
        <w:t>Risto Kaljurand</w:t>
      </w:r>
    </w:p>
    <w:p w:rsidR="007B6A84" w:rsidRPr="00AE75EE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A21D7D">
        <w:rPr>
          <w:b/>
          <w:bCs/>
          <w:sz w:val="24"/>
          <w:szCs w:val="24"/>
        </w:rPr>
        <w:t xml:space="preserve"> </w:t>
      </w:r>
      <w:r w:rsidR="003A3D47">
        <w:rPr>
          <w:bCs/>
          <w:sz w:val="24"/>
          <w:szCs w:val="24"/>
        </w:rPr>
        <w:t>2</w:t>
      </w:r>
    </w:p>
    <w:p w:rsidR="00E1472F" w:rsidRDefault="00E1472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nõudmisel</w:t>
      </w:r>
    </w:p>
    <w:p w:rsidR="00A21D7D" w:rsidRPr="00552349" w:rsidRDefault="00AE75EE" w:rsidP="00AE75EE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A21D7D" w:rsidRPr="00552349">
        <w:rPr>
          <w:sz w:val="24"/>
          <w:szCs w:val="24"/>
        </w:rPr>
        <w:lastRenderedPageBreak/>
        <w:t>Seletuskiri</w:t>
      </w:r>
    </w:p>
    <w:p w:rsidR="00A21D7D" w:rsidRPr="00E81234" w:rsidRDefault="00866605" w:rsidP="00A21D7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Viljandi linna 2022</w:t>
      </w:r>
      <w:r w:rsidR="001B2048">
        <w:rPr>
          <w:b/>
          <w:color w:val="000000"/>
          <w:sz w:val="24"/>
          <w:szCs w:val="24"/>
        </w:rPr>
        <w:t>.</w:t>
      </w:r>
      <w:r w:rsidR="00A21D7D" w:rsidRPr="00552349">
        <w:rPr>
          <w:b/>
          <w:color w:val="000000"/>
          <w:sz w:val="24"/>
          <w:szCs w:val="24"/>
        </w:rPr>
        <w:t xml:space="preserve"> aasta ettevõtluse edendaja</w:t>
      </w:r>
    </w:p>
    <w:p w:rsidR="00A21D7D" w:rsidRDefault="00A21D7D" w:rsidP="00A21D7D">
      <w:pPr>
        <w:rPr>
          <w:sz w:val="24"/>
          <w:szCs w:val="24"/>
        </w:rPr>
      </w:pPr>
    </w:p>
    <w:p w:rsidR="009D3CA9" w:rsidRPr="00552349" w:rsidRDefault="009D3CA9" w:rsidP="00A21D7D">
      <w:pPr>
        <w:rPr>
          <w:sz w:val="24"/>
          <w:szCs w:val="24"/>
        </w:rPr>
      </w:pPr>
    </w:p>
    <w:p w:rsidR="00A21D7D" w:rsidRDefault="00A21D7D" w:rsidP="00A21D7D">
      <w:pPr>
        <w:pStyle w:val="Default"/>
        <w:jc w:val="both"/>
        <w:rPr>
          <w:color w:val="auto"/>
        </w:rPr>
      </w:pPr>
      <w:r w:rsidRPr="00552349">
        <w:t xml:space="preserve">Ettevõtluse edendaja tiitliga </w:t>
      </w:r>
      <w:r w:rsidRPr="00552349">
        <w:rPr>
          <w:color w:val="auto"/>
        </w:rPr>
        <w:t>tunnustatakse</w:t>
      </w:r>
      <w:r w:rsidR="0015155A">
        <w:rPr>
          <w:color w:val="auto"/>
        </w:rPr>
        <w:t xml:space="preserve"> Viljandi linnas registreeritud või põhitegevuse asukohaga</w:t>
      </w:r>
      <w:r w:rsidR="00E81234">
        <w:rPr>
          <w:color w:val="auto"/>
        </w:rPr>
        <w:t xml:space="preserve"> Viljandi linn</w:t>
      </w:r>
      <w:r w:rsidR="0015155A">
        <w:rPr>
          <w:color w:val="auto"/>
        </w:rPr>
        <w:t xml:space="preserve"> </w:t>
      </w:r>
      <w:r w:rsidR="006B45AC">
        <w:rPr>
          <w:color w:val="auto"/>
        </w:rPr>
        <w:t>füüsilist või juriidilist isikut</w:t>
      </w:r>
      <w:r w:rsidRPr="00552349">
        <w:rPr>
          <w:color w:val="auto"/>
        </w:rPr>
        <w:t>, kes ettevõtte omaniku või tegevjuhina on oma ettevõtte juhtimise ja majandustegevuse kaudu kaasa aidanud Viljandi ettevõtluse arengule. Igal aastal antakse välja kuni kaks ettevõtluse edendaja tiitlit.</w:t>
      </w:r>
    </w:p>
    <w:p w:rsidR="007E661A" w:rsidRDefault="007E661A" w:rsidP="00A21D7D">
      <w:pPr>
        <w:pStyle w:val="Default"/>
        <w:jc w:val="both"/>
        <w:rPr>
          <w:color w:val="auto"/>
        </w:rPr>
      </w:pPr>
    </w:p>
    <w:p w:rsidR="00F67FFC" w:rsidRDefault="00F67FFC" w:rsidP="00A21D7D">
      <w:pPr>
        <w:pStyle w:val="Default"/>
        <w:jc w:val="both"/>
        <w:rPr>
          <w:color w:val="auto"/>
        </w:rPr>
      </w:pPr>
      <w:r>
        <w:rPr>
          <w:color w:val="auto"/>
        </w:rPr>
        <w:t xml:space="preserve">Statuut: </w:t>
      </w:r>
      <w:hyperlink r:id="rId5" w:history="1">
        <w:r w:rsidR="00E81234" w:rsidRPr="0057081C">
          <w:rPr>
            <w:rStyle w:val="Hyperlink"/>
          </w:rPr>
          <w:t>https://www.riigiteataja.ee/akt/402102015011</w:t>
        </w:r>
      </w:hyperlink>
    </w:p>
    <w:p w:rsidR="00E81234" w:rsidRDefault="00E81234" w:rsidP="00A21D7D">
      <w:pPr>
        <w:pStyle w:val="Default"/>
        <w:jc w:val="both"/>
        <w:rPr>
          <w:color w:val="auto"/>
        </w:rPr>
      </w:pPr>
    </w:p>
    <w:p w:rsidR="00E81234" w:rsidRDefault="00E81234" w:rsidP="00A21D7D">
      <w:pPr>
        <w:pStyle w:val="Default"/>
        <w:jc w:val="both"/>
        <w:rPr>
          <w:color w:val="auto"/>
        </w:rPr>
      </w:pPr>
      <w:r>
        <w:rPr>
          <w:color w:val="auto"/>
        </w:rPr>
        <w:t>Tiitel või tiitlid antakse üle Viljandis toimuval Eesti Vabariigi aastapäeva tähistamiseks korraldataval sündmusel, vajadusel tiitli saajale sobival ajal.</w:t>
      </w:r>
    </w:p>
    <w:p w:rsidR="00E81234" w:rsidRPr="00552349" w:rsidRDefault="00E81234" w:rsidP="00A21D7D">
      <w:pPr>
        <w:pStyle w:val="Default"/>
        <w:jc w:val="both"/>
        <w:rPr>
          <w:color w:val="auto"/>
        </w:rPr>
      </w:pPr>
      <w:r>
        <w:rPr>
          <w:color w:val="auto"/>
        </w:rPr>
        <w:t>Tiitli saaja või saajad kantakse Viljandi linna auraamatusse.</w:t>
      </w:r>
    </w:p>
    <w:p w:rsidR="00A21D7D" w:rsidRPr="00552349" w:rsidRDefault="00A21D7D" w:rsidP="00A21D7D">
      <w:pPr>
        <w:pStyle w:val="Default"/>
        <w:jc w:val="both"/>
        <w:rPr>
          <w:color w:val="auto"/>
          <w:highlight w:val="yellow"/>
        </w:rPr>
      </w:pPr>
    </w:p>
    <w:p w:rsidR="00A21D7D" w:rsidRDefault="00866605" w:rsidP="00A21D7D">
      <w:pPr>
        <w:pStyle w:val="Default"/>
        <w:jc w:val="both"/>
        <w:rPr>
          <w:color w:val="auto"/>
        </w:rPr>
      </w:pPr>
      <w:r>
        <w:rPr>
          <w:color w:val="auto"/>
        </w:rPr>
        <w:t>Tähtajaks 31.12.2022</w:t>
      </w:r>
      <w:r w:rsidR="00A21D7D" w:rsidRPr="00552349">
        <w:rPr>
          <w:color w:val="auto"/>
        </w:rPr>
        <w:t xml:space="preserve"> on </w:t>
      </w:r>
      <w:r w:rsidR="0041299C">
        <w:rPr>
          <w:color w:val="auto"/>
        </w:rPr>
        <w:t>tiitlile „</w:t>
      </w:r>
      <w:r>
        <w:rPr>
          <w:color w:val="auto"/>
        </w:rPr>
        <w:t>Viljandi linna 2022</w:t>
      </w:r>
      <w:r w:rsidR="00FC7C05">
        <w:rPr>
          <w:color w:val="auto"/>
        </w:rPr>
        <w:t>.</w:t>
      </w:r>
      <w:r w:rsidR="00A21D7D" w:rsidRPr="00552349">
        <w:rPr>
          <w:color w:val="auto"/>
        </w:rPr>
        <w:t xml:space="preserve"> aasta ettevõtluse edendaja“ esitatud järgnevad kandidaadid.</w:t>
      </w:r>
    </w:p>
    <w:p w:rsidR="00AE75EE" w:rsidRPr="005E19EE" w:rsidRDefault="00AE75EE" w:rsidP="00A21D7D">
      <w:pPr>
        <w:pStyle w:val="Default"/>
        <w:jc w:val="both"/>
        <w:rPr>
          <w:color w:val="auto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2693"/>
        <w:gridCol w:w="6520"/>
      </w:tblGrid>
      <w:tr w:rsidR="00A21D7D" w:rsidRPr="00552349" w:rsidTr="00B90F3D">
        <w:trPr>
          <w:trHeight w:val="354"/>
        </w:trPr>
        <w:tc>
          <w:tcPr>
            <w:tcW w:w="534" w:type="dxa"/>
          </w:tcPr>
          <w:p w:rsidR="00A21D7D" w:rsidRPr="00552349" w:rsidRDefault="00A21D7D" w:rsidP="00151FBF">
            <w:pPr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1D7D" w:rsidRPr="00552349" w:rsidRDefault="00A21D7D" w:rsidP="00151FBF">
            <w:pPr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3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Kandidaat</w:t>
            </w:r>
          </w:p>
        </w:tc>
        <w:tc>
          <w:tcPr>
            <w:tcW w:w="6520" w:type="dxa"/>
          </w:tcPr>
          <w:p w:rsidR="00A21D7D" w:rsidRPr="00552349" w:rsidRDefault="00A21D7D" w:rsidP="00151FBF">
            <w:pPr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3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Põhjendus</w:t>
            </w:r>
          </w:p>
        </w:tc>
      </w:tr>
      <w:tr w:rsidR="00A21D7D" w:rsidRPr="00552349" w:rsidTr="00B90F3D">
        <w:tc>
          <w:tcPr>
            <w:tcW w:w="534" w:type="dxa"/>
          </w:tcPr>
          <w:p w:rsidR="00A21D7D" w:rsidRPr="00552349" w:rsidRDefault="00A21D7D" w:rsidP="00151FBF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27D24" w:rsidRPr="007A0F41" w:rsidRDefault="007E270C" w:rsidP="00627D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FELLINI KOHVIK OÜ</w:t>
            </w:r>
            <w:r w:rsidR="00B954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1D7D" w:rsidRPr="000D7D1C" w:rsidRDefault="007E270C" w:rsidP="007E270C">
            <w:pPr>
              <w:shd w:val="clear" w:color="auto" w:fill="FFFFFF"/>
              <w:autoSpaceDE/>
              <w:autoSpaceDN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</w:t>
            </w:r>
            <w:r w:rsidR="00A21D7D" w:rsidRPr="0051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ettepanek</w:t>
            </w:r>
            <w:r w:rsidR="00627D24">
              <w:rPr>
                <w:rFonts w:ascii="Times New Roman" w:hAnsi="Times New Roman"/>
                <w:color w:val="000000"/>
                <w:sz w:val="24"/>
                <w:szCs w:val="24"/>
              </w:rPr>
              <w:t>ut</w:t>
            </w:r>
            <w:r w:rsidR="00512923" w:rsidRPr="00512923">
              <w:rPr>
                <w:rFonts w:ascii="Times New Roman" w:hAnsi="Times New Roman"/>
                <w:color w:val="000000"/>
                <w:sz w:val="24"/>
                <w:szCs w:val="24"/>
              </w:rPr>
              <w:t>, esitaja</w:t>
            </w:r>
            <w:r w:rsidR="00627D24">
              <w:rPr>
                <w:rFonts w:ascii="Times New Roman" w:hAnsi="Times New Roman"/>
                <w:color w:val="000000"/>
                <w:sz w:val="24"/>
                <w:szCs w:val="24"/>
              </w:rPr>
              <w:t>d:</w:t>
            </w:r>
            <w:r w:rsidR="00512923" w:rsidRPr="0051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Ljudmilla Nugis, </w:t>
            </w:r>
            <w:r w:rsidR="0011714D">
              <w:rPr>
                <w:rFonts w:ascii="Times New Roman" w:hAnsi="Times New Roman"/>
                <w:color w:val="000000"/>
                <w:sz w:val="24"/>
                <w:szCs w:val="24"/>
              </w:rPr>
              <w:t>Valimisliit Südamega Viljandis</w:t>
            </w:r>
            <w:r w:rsidR="00A21D7D" w:rsidRPr="0051292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976DF9" w:rsidRPr="007E270C" w:rsidRDefault="007E270C" w:rsidP="007E270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Kohvik</w:t>
            </w:r>
            <w:r w:rsidRPr="007E2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on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kümne </w:t>
            </w:r>
            <w:r w:rsidRPr="007E2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tegevusaasta jooksul olnud Viljandi toidukultuuri ees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Pr="007E2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vedaja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kultuurisündmuste toetaj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Tänu Fellini kohvikule on Viljandist </w:t>
            </w:r>
            <w:r w:rsidRPr="007E2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saanud paljude toidusõprade</w:t>
            </w:r>
            <w:r w:rsidRPr="007E270C">
              <w:rPr>
                <w:sz w:val="24"/>
                <w:szCs w:val="24"/>
              </w:rPr>
              <w:br/>
            </w:r>
            <w:r w:rsidRPr="007E2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reisisihtkoht.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Mais 2022 pälvis Fellini kohvik Michelini tunnustuse Bib Gourmandi ehk väga hea ja taskukohase kategoorias.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See on ülemaailmne austus </w:t>
            </w:r>
            <w:r w:rsidRPr="007E2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nii kohvikule kui Viljandi linnale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21D7D" w:rsidRPr="00552349" w:rsidTr="00B90F3D">
        <w:tc>
          <w:tcPr>
            <w:tcW w:w="534" w:type="dxa"/>
          </w:tcPr>
          <w:p w:rsidR="00A21D7D" w:rsidRPr="00552349" w:rsidRDefault="00A21D7D" w:rsidP="00151F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B1F40" w:rsidRPr="009B1F40" w:rsidRDefault="00476522" w:rsidP="009B1F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VILJANDI VAADIMEES</w:t>
            </w:r>
            <w:r w:rsidR="009B1F40" w:rsidRPr="009B1F40">
              <w:rPr>
                <w:rFonts w:ascii="Times New Roman" w:hAnsi="Times New Roman"/>
                <w:b/>
                <w:sz w:val="24"/>
                <w:szCs w:val="24"/>
              </w:rPr>
              <w:t xml:space="preserve"> OÜ</w:t>
            </w:r>
          </w:p>
          <w:p w:rsidR="00A21D7D" w:rsidRPr="00552349" w:rsidRDefault="00476522" w:rsidP="00E35D81">
            <w:pPr>
              <w:shd w:val="clear" w:color="auto" w:fill="FFFFFF"/>
              <w:autoSpaceDE/>
              <w:autoSpaceDN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</w:t>
            </w:r>
            <w:r w:rsidR="009B1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4DA1" w:rsidRPr="00512923">
              <w:rPr>
                <w:rFonts w:ascii="Times New Roman" w:hAnsi="Times New Roman"/>
                <w:color w:val="000000"/>
                <w:sz w:val="24"/>
                <w:szCs w:val="24"/>
              </w:rPr>
              <w:t>ettepanek, esitaja</w:t>
            </w:r>
            <w:r w:rsidR="009B1F4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3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Valimisliit Südamega Viljandis</w:t>
            </w:r>
            <w:r w:rsidR="000B4DA1" w:rsidRPr="0051292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9B1F40" w:rsidRPr="000B4DA1" w:rsidRDefault="00476522" w:rsidP="000C091E">
            <w:pPr>
              <w:pStyle w:val="Default"/>
              <w:jc w:val="both"/>
              <w:rPr>
                <w:rFonts w:ascii="Times New Roman" w:hAnsi="Times New Roman"/>
              </w:rPr>
            </w:pPr>
            <w:r w:rsidRPr="00476522">
              <w:rPr>
                <w:rFonts w:ascii="Times New Roman" w:hAnsi="Times New Roman"/>
                <w:shd w:val="clear" w:color="auto" w:fill="FFFFFF"/>
              </w:rPr>
              <w:t>Teadaolevalt ainuke Viljandis tegutsev jo</w:t>
            </w:r>
            <w:r>
              <w:rPr>
                <w:rFonts w:ascii="Times New Roman" w:hAnsi="Times New Roman"/>
                <w:shd w:val="clear" w:color="auto" w:fill="FFFFFF"/>
              </w:rPr>
              <w:t xml:space="preserve">ogitootja, kes läbi oma toodete </w:t>
            </w:r>
            <w:r w:rsidRPr="00476522">
              <w:rPr>
                <w:rFonts w:ascii="Times New Roman" w:hAnsi="Times New Roman"/>
                <w:shd w:val="clear" w:color="auto" w:fill="FFFFFF"/>
              </w:rPr>
              <w:t>brändingu</w:t>
            </w:r>
            <w:r>
              <w:rPr>
                <w:rFonts w:ascii="Times New Roman" w:hAnsi="Times New Roman"/>
              </w:rPr>
              <w:t xml:space="preserve"> </w:t>
            </w:r>
            <w:r w:rsidRPr="00476522">
              <w:rPr>
                <w:rFonts w:ascii="Times New Roman" w:hAnsi="Times New Roman"/>
                <w:shd w:val="clear" w:color="auto" w:fill="FFFFFF"/>
              </w:rPr>
              <w:t>tutvustab Viljandit üle Eesti ja ka kaugemalt tulijatele. Sel aastal tegevust alustanud</w:t>
            </w:r>
            <w:r>
              <w:rPr>
                <w:rFonts w:ascii="Times New Roman" w:hAnsi="Times New Roman"/>
              </w:rPr>
              <w:t xml:space="preserve"> OÜ </w:t>
            </w:r>
            <w:r w:rsidRPr="00476522">
              <w:rPr>
                <w:rFonts w:ascii="Times New Roman" w:hAnsi="Times New Roman"/>
                <w:shd w:val="clear" w:color="auto" w:fill="FFFFFF"/>
              </w:rPr>
              <w:t>Viljandi Vaadimehe isikupärased käsitööõlled on andnud hoogu nii Viljandi</w:t>
            </w:r>
            <w:r w:rsidRPr="00476522">
              <w:br/>
            </w:r>
            <w:r w:rsidRPr="00476522">
              <w:rPr>
                <w:rFonts w:ascii="Times New Roman" w:hAnsi="Times New Roman"/>
                <w:shd w:val="clear" w:color="auto" w:fill="FFFFFF"/>
              </w:rPr>
              <w:t>Hoovifestivalile kui ka Kohvikuööle ning jõudnud juba ka Tartu ja Tallinna pubide</w:t>
            </w:r>
            <w:r>
              <w:rPr>
                <w:rFonts w:ascii="Times New Roman" w:hAnsi="Times New Roman"/>
              </w:rPr>
              <w:t xml:space="preserve"> </w:t>
            </w:r>
            <w:r w:rsidRPr="00476522">
              <w:rPr>
                <w:rFonts w:ascii="Times New Roman" w:hAnsi="Times New Roman"/>
                <w:shd w:val="clear" w:color="auto" w:fill="FFFFFF"/>
              </w:rPr>
              <w:t>valikusse. Algsest hobikorras katsetamisest on vähem kui aastaga</w:t>
            </w:r>
            <w:r>
              <w:rPr>
                <w:rFonts w:ascii="Times New Roman" w:hAnsi="Times New Roman"/>
              </w:rPr>
              <w:t xml:space="preserve"> </w:t>
            </w:r>
            <w:r w:rsidRPr="00476522">
              <w:rPr>
                <w:rFonts w:ascii="Times New Roman" w:hAnsi="Times New Roman"/>
                <w:shd w:val="clear" w:color="auto" w:fill="FFFFFF"/>
              </w:rPr>
              <w:t xml:space="preserve">kasvatud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esindusliku, </w:t>
            </w:r>
            <w:r w:rsidRPr="00476522">
              <w:rPr>
                <w:rFonts w:ascii="Times New Roman" w:hAnsi="Times New Roman"/>
                <w:shd w:val="clear" w:color="auto" w:fill="FFFFFF"/>
              </w:rPr>
              <w:t>pidevalt muutuva ja areneva tootevalikuni, mida õllesõbrad seostavad</w:t>
            </w:r>
            <w:r>
              <w:rPr>
                <w:rFonts w:ascii="Times New Roman" w:hAnsi="Times New Roman"/>
              </w:rPr>
              <w:t xml:space="preserve"> </w:t>
            </w:r>
            <w:r w:rsidRPr="00476522">
              <w:rPr>
                <w:rFonts w:ascii="Times New Roman" w:hAnsi="Times New Roman"/>
                <w:shd w:val="clear" w:color="auto" w:fill="FFFFFF"/>
              </w:rPr>
              <w:t>otseselt Viljandi linnaga</w:t>
            </w:r>
            <w:r w:rsidR="00197B61" w:rsidRPr="00476522">
              <w:rPr>
                <w:rStyle w:val="markedcontent"/>
                <w:rFonts w:ascii="Times New Roman" w:hAnsi="Times New Roman"/>
              </w:rPr>
              <w:t>.</w:t>
            </w:r>
          </w:p>
        </w:tc>
      </w:tr>
      <w:tr w:rsidR="00A21D7D" w:rsidRPr="00552349" w:rsidTr="00B90F3D">
        <w:tc>
          <w:tcPr>
            <w:tcW w:w="534" w:type="dxa"/>
          </w:tcPr>
          <w:p w:rsidR="00A21D7D" w:rsidRPr="00552349" w:rsidRDefault="00A21D7D" w:rsidP="00151FBF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42665" w:rsidRPr="007A0F41" w:rsidRDefault="00476522" w:rsidP="00151F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RAUL ALLIKSAAR</w:t>
            </w:r>
          </w:p>
          <w:p w:rsidR="00A21D7D" w:rsidRPr="00FE7D77" w:rsidRDefault="00476522" w:rsidP="004765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 ettepanek</w:t>
            </w:r>
            <w:r w:rsidR="00441D06" w:rsidRPr="00FE7D77">
              <w:rPr>
                <w:rFonts w:ascii="Times New Roman" w:hAnsi="Times New Roman"/>
                <w:color w:val="000000"/>
                <w:sz w:val="24"/>
                <w:szCs w:val="24"/>
              </w:rPr>
              <w:t>, esitaja</w:t>
            </w:r>
            <w:r w:rsidR="00E3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1D0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Ditmar Martinson</w:t>
            </w:r>
            <w:r w:rsidR="00A21D7D" w:rsidRPr="00FE7D7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21D7D" w:rsidRPr="00552349" w:rsidRDefault="00A21D7D" w:rsidP="00151F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D7D" w:rsidRDefault="00476522" w:rsidP="000C091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Järjepideva ning mitmekülgsete üüripindade arendamise eest Viljandi linnas.</w:t>
            </w:r>
          </w:p>
          <w:p w:rsidR="007E661A" w:rsidRPr="00093433" w:rsidRDefault="007E661A" w:rsidP="009A0B7C">
            <w:pPr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21D7D" w:rsidRPr="00552349" w:rsidTr="00B90F3D">
        <w:tc>
          <w:tcPr>
            <w:tcW w:w="534" w:type="dxa"/>
          </w:tcPr>
          <w:p w:rsidR="00A21D7D" w:rsidRPr="00552349" w:rsidRDefault="00A21D7D" w:rsidP="00151FB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F02DF" w:rsidRPr="00D35A14" w:rsidRDefault="00476522" w:rsidP="001F02DF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VILJANDI TARBIJATE ÜHISTU</w:t>
            </w:r>
          </w:p>
          <w:p w:rsidR="00901BCD" w:rsidRPr="00476522" w:rsidRDefault="001F02DF" w:rsidP="001F02DF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522">
              <w:rPr>
                <w:rFonts w:ascii="Times New Roman" w:hAnsi="Times New Roman"/>
                <w:color w:val="000000"/>
                <w:sz w:val="24"/>
                <w:szCs w:val="24"/>
              </w:rPr>
              <w:t>(1</w:t>
            </w:r>
            <w:r w:rsidR="00901BCD" w:rsidRPr="0047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ettepanek,</w:t>
            </w:r>
            <w:r w:rsidRPr="00476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esitaja</w:t>
            </w:r>
            <w:r w:rsidR="00F31D03" w:rsidRPr="0047652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21D7D" w:rsidRPr="00476522" w:rsidRDefault="00476522" w:rsidP="00F31D03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522">
              <w:rPr>
                <w:rStyle w:val="markedcontent"/>
                <w:rFonts w:ascii="Times New Roman" w:hAnsi="Times New Roman"/>
                <w:sz w:val="24"/>
                <w:szCs w:val="24"/>
                <w:shd w:val="clear" w:color="auto" w:fill="FFFFFF"/>
              </w:rPr>
              <w:t>Merlin Muts</w:t>
            </w:r>
            <w:r w:rsidR="00901BCD" w:rsidRPr="0047652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036E8" w:rsidRPr="002363D9" w:rsidRDefault="00C036E8" w:rsidP="00F31D03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01BCD" w:rsidRPr="00476522" w:rsidRDefault="0085051A" w:rsidP="000C09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Uus Maksimarket </w:t>
            </w:r>
            <w:r w:rsidR="00476522" w:rsidRPr="00476522">
              <w:rPr>
                <w:rStyle w:val="markedcontent"/>
                <w:rFonts w:ascii="Times New Roman" w:hAnsi="Times New Roman"/>
                <w:sz w:val="24"/>
                <w:szCs w:val="24"/>
              </w:rPr>
              <w:t>Männimäel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.</w:t>
            </w:r>
          </w:p>
          <w:p w:rsidR="00901BCD" w:rsidRPr="00901BCD" w:rsidRDefault="00901BCD" w:rsidP="00FC7C05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1D7D" w:rsidRDefault="00A21D7D" w:rsidP="00A21D7D">
      <w:pPr>
        <w:rPr>
          <w:sz w:val="24"/>
          <w:szCs w:val="24"/>
        </w:rPr>
      </w:pPr>
    </w:p>
    <w:p w:rsidR="00F53E6A" w:rsidRPr="00552349" w:rsidRDefault="00F53E6A" w:rsidP="00A21D7D">
      <w:pPr>
        <w:rPr>
          <w:sz w:val="24"/>
          <w:szCs w:val="24"/>
        </w:rPr>
      </w:pPr>
    </w:p>
    <w:p w:rsidR="00A21D7D" w:rsidRPr="00552349" w:rsidRDefault="00A21D7D" w:rsidP="00A21D7D">
      <w:pPr>
        <w:rPr>
          <w:sz w:val="24"/>
          <w:szCs w:val="24"/>
        </w:rPr>
      </w:pPr>
      <w:r w:rsidRPr="00552349">
        <w:rPr>
          <w:sz w:val="24"/>
          <w:szCs w:val="24"/>
        </w:rPr>
        <w:t>(allkirjastatud digitaalselt)</w:t>
      </w:r>
    </w:p>
    <w:p w:rsidR="00A21D7D" w:rsidRPr="00552349" w:rsidRDefault="00A21D7D" w:rsidP="00A21D7D">
      <w:pPr>
        <w:rPr>
          <w:sz w:val="24"/>
          <w:szCs w:val="24"/>
        </w:rPr>
      </w:pPr>
      <w:r>
        <w:rPr>
          <w:sz w:val="24"/>
          <w:szCs w:val="24"/>
        </w:rPr>
        <w:t>Mari Moorats</w:t>
      </w:r>
    </w:p>
    <w:p w:rsidR="00DD706B" w:rsidRPr="0024767B" w:rsidRDefault="00AE75EE" w:rsidP="0024767B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21D7D" w:rsidRPr="00552349">
        <w:rPr>
          <w:sz w:val="24"/>
          <w:szCs w:val="24"/>
        </w:rPr>
        <w:t>älissuhete spetsialist</w:t>
      </w: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5793"/>
    <w:multiLevelType w:val="multilevel"/>
    <w:tmpl w:val="BCE2A30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A2E26B5"/>
    <w:multiLevelType w:val="multilevel"/>
    <w:tmpl w:val="8452A6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D643BE"/>
    <w:multiLevelType w:val="multilevel"/>
    <w:tmpl w:val="CD3E7BE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1F87"/>
    <w:rsid w:val="000007A4"/>
    <w:rsid w:val="00015EBC"/>
    <w:rsid w:val="000310B7"/>
    <w:rsid w:val="00036AFC"/>
    <w:rsid w:val="0008436C"/>
    <w:rsid w:val="00093433"/>
    <w:rsid w:val="000B4DA1"/>
    <w:rsid w:val="000B5A9C"/>
    <w:rsid w:val="000C091E"/>
    <w:rsid w:val="000C3C92"/>
    <w:rsid w:val="000D7D1C"/>
    <w:rsid w:val="000F27AF"/>
    <w:rsid w:val="000F7126"/>
    <w:rsid w:val="0011714D"/>
    <w:rsid w:val="00117469"/>
    <w:rsid w:val="00127074"/>
    <w:rsid w:val="00140FE2"/>
    <w:rsid w:val="0015155A"/>
    <w:rsid w:val="00151FBF"/>
    <w:rsid w:val="0015617A"/>
    <w:rsid w:val="00182667"/>
    <w:rsid w:val="00190BA7"/>
    <w:rsid w:val="00195AE1"/>
    <w:rsid w:val="00197B61"/>
    <w:rsid w:val="001B2048"/>
    <w:rsid w:val="001B687D"/>
    <w:rsid w:val="001B7F3E"/>
    <w:rsid w:val="001D00B3"/>
    <w:rsid w:val="001D7909"/>
    <w:rsid w:val="001F02DF"/>
    <w:rsid w:val="00215C1D"/>
    <w:rsid w:val="002363D9"/>
    <w:rsid w:val="00236C0F"/>
    <w:rsid w:val="0024767B"/>
    <w:rsid w:val="0025062D"/>
    <w:rsid w:val="00294250"/>
    <w:rsid w:val="002C4BDF"/>
    <w:rsid w:val="00313321"/>
    <w:rsid w:val="00331A65"/>
    <w:rsid w:val="003368A3"/>
    <w:rsid w:val="00373580"/>
    <w:rsid w:val="003940CB"/>
    <w:rsid w:val="003A3D47"/>
    <w:rsid w:val="003B597A"/>
    <w:rsid w:val="003D26E0"/>
    <w:rsid w:val="003E7AAC"/>
    <w:rsid w:val="0041299C"/>
    <w:rsid w:val="004156CA"/>
    <w:rsid w:val="00430B99"/>
    <w:rsid w:val="00441D06"/>
    <w:rsid w:val="00461F87"/>
    <w:rsid w:val="00466D66"/>
    <w:rsid w:val="00474B3C"/>
    <w:rsid w:val="00476522"/>
    <w:rsid w:val="00486CDA"/>
    <w:rsid w:val="00494306"/>
    <w:rsid w:val="004A20C6"/>
    <w:rsid w:val="004D06BD"/>
    <w:rsid w:val="004F0437"/>
    <w:rsid w:val="004F3F9A"/>
    <w:rsid w:val="0050351F"/>
    <w:rsid w:val="00512923"/>
    <w:rsid w:val="00552349"/>
    <w:rsid w:val="0056268E"/>
    <w:rsid w:val="00566DFA"/>
    <w:rsid w:val="00570778"/>
    <w:rsid w:val="0057081C"/>
    <w:rsid w:val="00573882"/>
    <w:rsid w:val="00581214"/>
    <w:rsid w:val="005945DE"/>
    <w:rsid w:val="005D67D0"/>
    <w:rsid w:val="005E19EE"/>
    <w:rsid w:val="00627D24"/>
    <w:rsid w:val="0064575C"/>
    <w:rsid w:val="00670365"/>
    <w:rsid w:val="00681102"/>
    <w:rsid w:val="006A5B3D"/>
    <w:rsid w:val="006B45AC"/>
    <w:rsid w:val="00700670"/>
    <w:rsid w:val="00733FB9"/>
    <w:rsid w:val="00776FE5"/>
    <w:rsid w:val="007A0F41"/>
    <w:rsid w:val="007B6A84"/>
    <w:rsid w:val="007B7F0F"/>
    <w:rsid w:val="007D1CFD"/>
    <w:rsid w:val="007D38CB"/>
    <w:rsid w:val="007E270C"/>
    <w:rsid w:val="007E661A"/>
    <w:rsid w:val="00826196"/>
    <w:rsid w:val="00833D77"/>
    <w:rsid w:val="008405F7"/>
    <w:rsid w:val="00842665"/>
    <w:rsid w:val="0085051A"/>
    <w:rsid w:val="00857DEE"/>
    <w:rsid w:val="00866605"/>
    <w:rsid w:val="008746EE"/>
    <w:rsid w:val="008B573B"/>
    <w:rsid w:val="008D43E2"/>
    <w:rsid w:val="00901BCD"/>
    <w:rsid w:val="00907F22"/>
    <w:rsid w:val="00936F94"/>
    <w:rsid w:val="00946C77"/>
    <w:rsid w:val="009538F5"/>
    <w:rsid w:val="00967797"/>
    <w:rsid w:val="00976DF9"/>
    <w:rsid w:val="009A0B7C"/>
    <w:rsid w:val="009A41E2"/>
    <w:rsid w:val="009B1F40"/>
    <w:rsid w:val="009D3CA9"/>
    <w:rsid w:val="009D473B"/>
    <w:rsid w:val="009D6069"/>
    <w:rsid w:val="009D6156"/>
    <w:rsid w:val="00A21D7D"/>
    <w:rsid w:val="00A227DD"/>
    <w:rsid w:val="00A33D81"/>
    <w:rsid w:val="00A509EF"/>
    <w:rsid w:val="00A7704B"/>
    <w:rsid w:val="00AA2192"/>
    <w:rsid w:val="00AB1EC2"/>
    <w:rsid w:val="00AE75EE"/>
    <w:rsid w:val="00AF05D0"/>
    <w:rsid w:val="00AF21D0"/>
    <w:rsid w:val="00AF3D22"/>
    <w:rsid w:val="00B14D77"/>
    <w:rsid w:val="00B160A9"/>
    <w:rsid w:val="00B75224"/>
    <w:rsid w:val="00B77288"/>
    <w:rsid w:val="00B85288"/>
    <w:rsid w:val="00B90F3D"/>
    <w:rsid w:val="00B94E57"/>
    <w:rsid w:val="00B95446"/>
    <w:rsid w:val="00BA0ED8"/>
    <w:rsid w:val="00BC533D"/>
    <w:rsid w:val="00C00072"/>
    <w:rsid w:val="00C036E8"/>
    <w:rsid w:val="00C12C3B"/>
    <w:rsid w:val="00C21C16"/>
    <w:rsid w:val="00C31184"/>
    <w:rsid w:val="00C51656"/>
    <w:rsid w:val="00C51E7C"/>
    <w:rsid w:val="00C920A0"/>
    <w:rsid w:val="00CC5383"/>
    <w:rsid w:val="00D0053A"/>
    <w:rsid w:val="00D00C99"/>
    <w:rsid w:val="00D05DB3"/>
    <w:rsid w:val="00D27B80"/>
    <w:rsid w:val="00D35A14"/>
    <w:rsid w:val="00D44DD3"/>
    <w:rsid w:val="00D62721"/>
    <w:rsid w:val="00DB4F42"/>
    <w:rsid w:val="00DB5012"/>
    <w:rsid w:val="00DC47CB"/>
    <w:rsid w:val="00DD706B"/>
    <w:rsid w:val="00DE4630"/>
    <w:rsid w:val="00E1472F"/>
    <w:rsid w:val="00E23781"/>
    <w:rsid w:val="00E260C8"/>
    <w:rsid w:val="00E27A9A"/>
    <w:rsid w:val="00E35D81"/>
    <w:rsid w:val="00E4291A"/>
    <w:rsid w:val="00E55EED"/>
    <w:rsid w:val="00E81234"/>
    <w:rsid w:val="00E944DA"/>
    <w:rsid w:val="00EA4044"/>
    <w:rsid w:val="00EB64E7"/>
    <w:rsid w:val="00EC5499"/>
    <w:rsid w:val="00ED710B"/>
    <w:rsid w:val="00EE3624"/>
    <w:rsid w:val="00F13ACD"/>
    <w:rsid w:val="00F31D03"/>
    <w:rsid w:val="00F40F1F"/>
    <w:rsid w:val="00F53E6A"/>
    <w:rsid w:val="00F67FFC"/>
    <w:rsid w:val="00F8684B"/>
    <w:rsid w:val="00FA3A77"/>
    <w:rsid w:val="00FB5DCE"/>
    <w:rsid w:val="00FC7C05"/>
    <w:rsid w:val="00FE424D"/>
    <w:rsid w:val="00FE4A82"/>
    <w:rsid w:val="00FE4FF9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AD05CF-DE41-4CC9-9427-6047C14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lang w:val="x-none" w:eastAsia="en-US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BodyTextIndent">
    <w:name w:val="Body Text Indent"/>
    <w:basedOn w:val="Normal"/>
    <w:link w:val="BodyTextIndentChar"/>
    <w:uiPriority w:val="9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1D7D"/>
    <w:rPr>
      <w:rFonts w:cs="Times New Roman"/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Default">
    <w:name w:val="Default"/>
    <w:rsid w:val="00A21D7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21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190BA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9B1F40"/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0BA7"/>
    <w:rPr>
      <w:rFonts w:ascii="Segoe UI" w:hAnsi="Segoe UI" w:cs="Segoe UI"/>
      <w:sz w:val="18"/>
      <w:szCs w:val="18"/>
      <w:lang w:val="x-none" w:eastAsia="en-US"/>
    </w:rPr>
  </w:style>
  <w:style w:type="character" w:styleId="FollowedHyperlink">
    <w:name w:val="FollowedHyperlink"/>
    <w:basedOn w:val="DefaultParagraphFont"/>
    <w:uiPriority w:val="99"/>
    <w:rsid w:val="009D3CA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1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40210201501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ABITS\Infopesa\Blanketid\4.VOL_otsus_eeln&#245;u_2016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4.VOL_otsus_eelnõu_2016.dot</Template>
  <TotalTime>0</TotalTime>
  <Pages>2</Pages>
  <Words>540</Words>
  <Characters>3136</Characters>
  <Application>Microsoft Office Word</Application>
  <DocSecurity>4</DocSecurity>
  <Lines>26</Lines>
  <Paragraphs>7</Paragraphs>
  <ScaleCrop>false</ScaleCrop>
  <Company>Viljandi Linnavalitsus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Amphora Converter</cp:lastModifiedBy>
  <cp:revision>2</cp:revision>
  <cp:lastPrinted>2022-01-05T11:32:00Z</cp:lastPrinted>
  <dcterms:created xsi:type="dcterms:W3CDTF">2023-01-09T14:04:00Z</dcterms:created>
  <dcterms:modified xsi:type="dcterms:W3CDTF">2023-01-09T14:04:00Z</dcterms:modified>
</cp:coreProperties>
</file>