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52B" w:rsidRPr="00A4052B" w:rsidRDefault="00A4052B" w:rsidP="008547AF">
      <w:pPr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                     </w:t>
      </w:r>
      <w:r w:rsidRPr="00A4052B">
        <w:rPr>
          <w:sz w:val="24"/>
          <w:szCs w:val="24"/>
        </w:rPr>
        <w:t xml:space="preserve">Seletuskiri </w:t>
      </w:r>
    </w:p>
    <w:p w:rsidR="00A4052B" w:rsidRDefault="00A4052B" w:rsidP="008547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Viljandi linna 2025. aasta I lisaeelarve </w:t>
      </w:r>
    </w:p>
    <w:p w:rsidR="00A4052B" w:rsidRDefault="00A4052B" w:rsidP="008547AF">
      <w:pPr>
        <w:rPr>
          <w:b/>
          <w:sz w:val="24"/>
          <w:szCs w:val="24"/>
        </w:rPr>
      </w:pPr>
    </w:p>
    <w:p w:rsidR="00A4052B" w:rsidRPr="0043765A" w:rsidRDefault="00A4052B" w:rsidP="00BD3B28">
      <w:pPr>
        <w:jc w:val="both"/>
        <w:rPr>
          <w:sz w:val="24"/>
          <w:szCs w:val="24"/>
        </w:rPr>
      </w:pPr>
      <w:r w:rsidRPr="0043765A">
        <w:rPr>
          <w:sz w:val="24"/>
          <w:szCs w:val="24"/>
        </w:rPr>
        <w:t xml:space="preserve">Viljandi linnavalitsus on koostanud 2025. aasta I lisaeelarve eelnõu, mille eesmärk </w:t>
      </w:r>
      <w:r w:rsidR="00200B91">
        <w:rPr>
          <w:sz w:val="24"/>
          <w:szCs w:val="24"/>
        </w:rPr>
        <w:t>on teha</w:t>
      </w:r>
      <w:r w:rsidR="00C20898">
        <w:rPr>
          <w:sz w:val="24"/>
          <w:szCs w:val="24"/>
        </w:rPr>
        <w:t xml:space="preserve"> muudatusi eelarveridade  täpsustamiseks, sihtrahade   </w:t>
      </w:r>
      <w:r w:rsidR="00BD3B28">
        <w:rPr>
          <w:sz w:val="24"/>
          <w:szCs w:val="24"/>
        </w:rPr>
        <w:t xml:space="preserve">lisamiseks ja vähendamiseks,  põhitegevuse ja investeerimistegevuse tulude ja kulude mahu muutmiseks. </w:t>
      </w:r>
      <w:r w:rsidR="00787036">
        <w:rPr>
          <w:sz w:val="24"/>
          <w:szCs w:val="24"/>
        </w:rPr>
        <w:t xml:space="preserve">Tulude ja kulude mahtude muudatused on võrdsed </w:t>
      </w:r>
      <w:r w:rsidR="00521975" w:rsidRPr="00521975">
        <w:rPr>
          <w:color w:val="000000" w:themeColor="text1"/>
          <w:sz w:val="24"/>
          <w:szCs w:val="24"/>
        </w:rPr>
        <w:t>-458 746</w:t>
      </w:r>
      <w:r w:rsidR="00787036" w:rsidRPr="00521975">
        <w:rPr>
          <w:color w:val="000000" w:themeColor="text1"/>
          <w:sz w:val="24"/>
          <w:szCs w:val="24"/>
        </w:rPr>
        <w:t xml:space="preserve"> </w:t>
      </w:r>
      <w:r w:rsidR="00787036">
        <w:rPr>
          <w:sz w:val="24"/>
          <w:szCs w:val="24"/>
        </w:rPr>
        <w:t xml:space="preserve">eurot.  </w:t>
      </w:r>
    </w:p>
    <w:p w:rsidR="00262BE9" w:rsidRPr="0043765A" w:rsidRDefault="00262BE9" w:rsidP="008547AF">
      <w:pPr>
        <w:rPr>
          <w:sz w:val="24"/>
          <w:szCs w:val="24"/>
        </w:rPr>
      </w:pPr>
    </w:p>
    <w:p w:rsidR="008547AF" w:rsidRDefault="008547AF" w:rsidP="008547AF">
      <w:pPr>
        <w:rPr>
          <w:b/>
          <w:sz w:val="24"/>
          <w:szCs w:val="24"/>
        </w:rPr>
      </w:pPr>
      <w:r w:rsidRPr="005E0175">
        <w:rPr>
          <w:b/>
          <w:sz w:val="24"/>
          <w:szCs w:val="24"/>
        </w:rPr>
        <w:t>Olulisemad lisaeelarvega tehtavad muudatused:</w:t>
      </w:r>
    </w:p>
    <w:p w:rsidR="007101AF" w:rsidRPr="005E0175" w:rsidRDefault="007101AF" w:rsidP="008547AF">
      <w:pPr>
        <w:rPr>
          <w:b/>
          <w:sz w:val="24"/>
          <w:szCs w:val="24"/>
        </w:rPr>
      </w:pPr>
    </w:p>
    <w:p w:rsidR="008547AF" w:rsidRPr="005E0175" w:rsidRDefault="008547AF" w:rsidP="008547AF">
      <w:pPr>
        <w:pStyle w:val="Loendilik"/>
        <w:numPr>
          <w:ilvl w:val="0"/>
          <w:numId w:val="1"/>
        </w:numPr>
        <w:shd w:val="clear" w:color="auto" w:fill="DEEAF6" w:themeFill="accent1" w:themeFillTint="33"/>
        <w:jc w:val="both"/>
        <w:rPr>
          <w:b/>
          <w:sz w:val="24"/>
          <w:szCs w:val="24"/>
        </w:rPr>
      </w:pPr>
      <w:r w:rsidRPr="005E0175">
        <w:rPr>
          <w:b/>
          <w:sz w:val="24"/>
          <w:szCs w:val="24"/>
        </w:rPr>
        <w:t>Põhitegevuse tulud</w:t>
      </w:r>
    </w:p>
    <w:p w:rsidR="008547AF" w:rsidRPr="00921D99" w:rsidRDefault="008547AF" w:rsidP="008547AF">
      <w:pPr>
        <w:pStyle w:val="Loendilik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Maksutulusid suurendati </w:t>
      </w:r>
      <w:r w:rsidR="00E43436">
        <w:rPr>
          <w:sz w:val="24"/>
          <w:szCs w:val="24"/>
        </w:rPr>
        <w:t>+</w:t>
      </w:r>
      <w:r>
        <w:rPr>
          <w:sz w:val="24"/>
          <w:szCs w:val="24"/>
        </w:rPr>
        <w:t xml:space="preserve">105 000 euro võrra </w:t>
      </w:r>
      <w:r w:rsidR="00EE74D6">
        <w:rPr>
          <w:sz w:val="24"/>
          <w:szCs w:val="24"/>
        </w:rPr>
        <w:t xml:space="preserve">- </w:t>
      </w:r>
      <w:r>
        <w:rPr>
          <w:sz w:val="24"/>
          <w:szCs w:val="24"/>
        </w:rPr>
        <w:t>maamaksu osas.  Tulumaksu laekumine on olnud seni prognoosituga kooskõlas.</w:t>
      </w:r>
    </w:p>
    <w:p w:rsidR="008547AF" w:rsidRPr="008A74BD" w:rsidRDefault="008547AF" w:rsidP="008547AF">
      <w:pPr>
        <w:pStyle w:val="Loendilik"/>
        <w:numPr>
          <w:ilvl w:val="1"/>
          <w:numId w:val="1"/>
        </w:numPr>
        <w:jc w:val="both"/>
        <w:rPr>
          <w:sz w:val="24"/>
          <w:szCs w:val="24"/>
        </w:rPr>
      </w:pPr>
      <w:r w:rsidRPr="008A74BD">
        <w:rPr>
          <w:sz w:val="24"/>
          <w:szCs w:val="24"/>
        </w:rPr>
        <w:t>Kaupade ja teenuste müü</w:t>
      </w:r>
      <w:r w:rsidR="00BB13E2">
        <w:rPr>
          <w:sz w:val="24"/>
          <w:szCs w:val="24"/>
        </w:rPr>
        <w:t>gi prognoosi</w:t>
      </w:r>
      <w:r>
        <w:rPr>
          <w:sz w:val="24"/>
          <w:szCs w:val="24"/>
        </w:rPr>
        <w:t xml:space="preserve"> vähen</w:t>
      </w:r>
      <w:r w:rsidR="00BB13E2">
        <w:rPr>
          <w:sz w:val="24"/>
          <w:szCs w:val="24"/>
        </w:rPr>
        <w:t>datakse</w:t>
      </w:r>
      <w:r>
        <w:rPr>
          <w:sz w:val="24"/>
          <w:szCs w:val="24"/>
        </w:rPr>
        <w:t xml:space="preserve"> </w:t>
      </w:r>
      <w:r w:rsidR="00E43436">
        <w:rPr>
          <w:sz w:val="24"/>
          <w:szCs w:val="24"/>
        </w:rPr>
        <w:t>-</w:t>
      </w:r>
      <w:r>
        <w:rPr>
          <w:sz w:val="24"/>
          <w:szCs w:val="24"/>
        </w:rPr>
        <w:t>15 417 euro võrra</w:t>
      </w:r>
      <w:r w:rsidRPr="008A74BD">
        <w:rPr>
          <w:sz w:val="24"/>
          <w:szCs w:val="24"/>
        </w:rPr>
        <w:t>,</w:t>
      </w:r>
      <w:r>
        <w:rPr>
          <w:sz w:val="24"/>
          <w:szCs w:val="24"/>
        </w:rPr>
        <w:t xml:space="preserve"> põhiosa moodustavad teistele </w:t>
      </w:r>
      <w:r w:rsidR="00262BE9">
        <w:rPr>
          <w:sz w:val="24"/>
          <w:szCs w:val="24"/>
        </w:rPr>
        <w:t>omavalitsustele</w:t>
      </w:r>
      <w:r>
        <w:rPr>
          <w:sz w:val="24"/>
          <w:szCs w:val="24"/>
        </w:rPr>
        <w:t xml:space="preserve"> esitatavate huvihariduse kohatasude </w:t>
      </w:r>
      <w:r w:rsidR="00850286">
        <w:rPr>
          <w:sz w:val="24"/>
          <w:szCs w:val="24"/>
        </w:rPr>
        <w:t xml:space="preserve">tulud. </w:t>
      </w:r>
      <w:r w:rsidR="00BB13E2">
        <w:rPr>
          <w:sz w:val="24"/>
          <w:szCs w:val="24"/>
        </w:rPr>
        <w:t>Kohatasude tulu</w:t>
      </w:r>
      <w:r w:rsidR="00850286">
        <w:rPr>
          <w:sz w:val="24"/>
          <w:szCs w:val="24"/>
        </w:rPr>
        <w:t xml:space="preserve"> vähendatakse </w:t>
      </w:r>
      <w:r w:rsidR="002F4707">
        <w:rPr>
          <w:sz w:val="24"/>
          <w:szCs w:val="24"/>
        </w:rPr>
        <w:t>kogusummas</w:t>
      </w:r>
      <w:r w:rsidR="00262BE9">
        <w:rPr>
          <w:sz w:val="24"/>
          <w:szCs w:val="24"/>
        </w:rPr>
        <w:t xml:space="preserve"> </w:t>
      </w:r>
      <w:r w:rsidR="002F4707">
        <w:rPr>
          <w:sz w:val="24"/>
          <w:szCs w:val="24"/>
        </w:rPr>
        <w:t xml:space="preserve"> </w:t>
      </w:r>
      <w:r w:rsidR="00262BE9">
        <w:rPr>
          <w:sz w:val="24"/>
          <w:szCs w:val="24"/>
        </w:rPr>
        <w:t>-26</w:t>
      </w:r>
      <w:r>
        <w:rPr>
          <w:sz w:val="24"/>
          <w:szCs w:val="24"/>
        </w:rPr>
        <w:t> 700 eurot.</w:t>
      </w:r>
      <w:r w:rsidR="002F4707">
        <w:rPr>
          <w:sz w:val="24"/>
          <w:szCs w:val="24"/>
        </w:rPr>
        <w:t xml:space="preserve"> </w:t>
      </w:r>
      <w:r w:rsidR="00850286">
        <w:rPr>
          <w:sz w:val="24"/>
          <w:szCs w:val="24"/>
        </w:rPr>
        <w:t>T</w:t>
      </w:r>
      <w:r w:rsidR="002F4707">
        <w:rPr>
          <w:sz w:val="24"/>
          <w:szCs w:val="24"/>
        </w:rPr>
        <w:t xml:space="preserve">ulude prognoosi on suurendatud peamiselt üüri  ja </w:t>
      </w:r>
      <w:r w:rsidR="00E86E65">
        <w:rPr>
          <w:sz w:val="24"/>
          <w:szCs w:val="24"/>
        </w:rPr>
        <w:t>muude haridusalaste tegevuste tulude arvel (nt laagritasud).</w:t>
      </w:r>
      <w:r w:rsidR="002F4707">
        <w:rPr>
          <w:sz w:val="24"/>
          <w:szCs w:val="24"/>
        </w:rPr>
        <w:t xml:space="preserve"> </w:t>
      </w:r>
    </w:p>
    <w:p w:rsidR="008547AF" w:rsidRPr="008A74BD" w:rsidRDefault="008547AF" w:rsidP="008547AF">
      <w:pPr>
        <w:pStyle w:val="Loendilik"/>
        <w:numPr>
          <w:ilvl w:val="1"/>
          <w:numId w:val="1"/>
        </w:numPr>
        <w:jc w:val="both"/>
        <w:rPr>
          <w:sz w:val="24"/>
          <w:szCs w:val="24"/>
        </w:rPr>
      </w:pPr>
      <w:r w:rsidRPr="008A74BD">
        <w:rPr>
          <w:sz w:val="24"/>
          <w:szCs w:val="24"/>
        </w:rPr>
        <w:t xml:space="preserve">Saadud toetuste eelarve </w:t>
      </w:r>
      <w:r>
        <w:rPr>
          <w:sz w:val="24"/>
          <w:szCs w:val="24"/>
        </w:rPr>
        <w:t>väheneb</w:t>
      </w:r>
      <w:r w:rsidR="00E86E65">
        <w:rPr>
          <w:sz w:val="24"/>
          <w:szCs w:val="24"/>
        </w:rPr>
        <w:t xml:space="preserve"> kogusummas </w:t>
      </w:r>
      <w:r>
        <w:rPr>
          <w:sz w:val="24"/>
          <w:szCs w:val="24"/>
        </w:rPr>
        <w:t xml:space="preserve"> </w:t>
      </w:r>
      <w:r w:rsidR="00E43436">
        <w:rPr>
          <w:sz w:val="24"/>
          <w:szCs w:val="24"/>
        </w:rPr>
        <w:t>-</w:t>
      </w:r>
      <w:r>
        <w:rPr>
          <w:sz w:val="24"/>
          <w:szCs w:val="24"/>
        </w:rPr>
        <w:t xml:space="preserve">6 515 </w:t>
      </w:r>
      <w:r w:rsidRPr="008A74BD">
        <w:rPr>
          <w:sz w:val="24"/>
          <w:szCs w:val="24"/>
        </w:rPr>
        <w:t xml:space="preserve">eurot. Samas mahus on </w:t>
      </w:r>
      <w:r w:rsidR="00E86E65">
        <w:rPr>
          <w:sz w:val="24"/>
          <w:szCs w:val="24"/>
        </w:rPr>
        <w:t>muudetakse</w:t>
      </w:r>
      <w:r w:rsidRPr="008A74BD">
        <w:rPr>
          <w:sz w:val="24"/>
          <w:szCs w:val="24"/>
        </w:rPr>
        <w:t xml:space="preserve"> </w:t>
      </w:r>
      <w:r w:rsidR="00E86E65">
        <w:rPr>
          <w:sz w:val="24"/>
          <w:szCs w:val="24"/>
        </w:rPr>
        <w:t xml:space="preserve"> projektipõhiselt</w:t>
      </w:r>
      <w:r>
        <w:rPr>
          <w:sz w:val="24"/>
          <w:szCs w:val="24"/>
        </w:rPr>
        <w:t xml:space="preserve"> </w:t>
      </w:r>
      <w:r w:rsidRPr="008A74BD">
        <w:rPr>
          <w:sz w:val="24"/>
          <w:szCs w:val="24"/>
        </w:rPr>
        <w:t xml:space="preserve">ka sihtraha arvelt tehtavaid kulusid. </w:t>
      </w:r>
    </w:p>
    <w:p w:rsidR="008547AF" w:rsidRPr="005E0175" w:rsidRDefault="008547AF" w:rsidP="008547AF">
      <w:pPr>
        <w:pStyle w:val="Loendilik"/>
        <w:numPr>
          <w:ilvl w:val="2"/>
          <w:numId w:val="1"/>
        </w:numPr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Suurim muudatus on Trepimäe </w:t>
      </w:r>
      <w:r w:rsidR="00A6026C">
        <w:rPr>
          <w:sz w:val="24"/>
          <w:szCs w:val="24"/>
        </w:rPr>
        <w:t xml:space="preserve">trepi renoveerimiseks saadud  </w:t>
      </w:r>
      <w:r>
        <w:rPr>
          <w:sz w:val="24"/>
          <w:szCs w:val="24"/>
        </w:rPr>
        <w:t>annetuse 200 000 eurot viimine</w:t>
      </w:r>
      <w:r w:rsidR="00262BE9">
        <w:rPr>
          <w:sz w:val="24"/>
          <w:szCs w:val="24"/>
        </w:rPr>
        <w:t xml:space="preserve"> põhitegevuse tulude alt </w:t>
      </w:r>
      <w:r>
        <w:rPr>
          <w:sz w:val="24"/>
          <w:szCs w:val="24"/>
        </w:rPr>
        <w:t xml:space="preserve"> investeerimistegevuse </w:t>
      </w:r>
      <w:r w:rsidR="00262BE9">
        <w:rPr>
          <w:sz w:val="24"/>
          <w:szCs w:val="24"/>
        </w:rPr>
        <w:t>tulude alla</w:t>
      </w:r>
      <w:r w:rsidR="00A6026C">
        <w:rPr>
          <w:sz w:val="24"/>
          <w:szCs w:val="24"/>
        </w:rPr>
        <w:t>, kuna tegemist on</w:t>
      </w:r>
      <w:r w:rsidR="00262BE9">
        <w:rPr>
          <w:sz w:val="24"/>
          <w:szCs w:val="24"/>
        </w:rPr>
        <w:t xml:space="preserve"> </w:t>
      </w:r>
      <w:r>
        <w:rPr>
          <w:sz w:val="24"/>
          <w:szCs w:val="24"/>
        </w:rPr>
        <w:t>põhivara soetamise</w:t>
      </w:r>
      <w:r w:rsidR="00EE74D6">
        <w:rPr>
          <w:sz w:val="24"/>
          <w:szCs w:val="24"/>
        </w:rPr>
        <w:t>ks ettenähtud toetusega</w:t>
      </w:r>
      <w:r>
        <w:rPr>
          <w:sz w:val="24"/>
          <w:szCs w:val="24"/>
        </w:rPr>
        <w:t>.</w:t>
      </w:r>
    </w:p>
    <w:p w:rsidR="00E86E65" w:rsidRDefault="008547AF" w:rsidP="00254B31">
      <w:pPr>
        <w:pStyle w:val="Loendilik"/>
        <w:numPr>
          <w:ilvl w:val="2"/>
          <w:numId w:val="1"/>
        </w:numPr>
        <w:ind w:left="1418" w:hanging="709"/>
        <w:jc w:val="both"/>
        <w:rPr>
          <w:sz w:val="24"/>
          <w:szCs w:val="24"/>
        </w:rPr>
      </w:pPr>
      <w:r w:rsidRPr="00E86E65">
        <w:rPr>
          <w:sz w:val="24"/>
          <w:szCs w:val="24"/>
        </w:rPr>
        <w:t>Eelarvesse lisati 14</w:t>
      </w:r>
      <w:r w:rsidR="00E86E65" w:rsidRPr="00E86E65">
        <w:rPr>
          <w:sz w:val="24"/>
          <w:szCs w:val="24"/>
        </w:rPr>
        <w:t>5</w:t>
      </w:r>
      <w:r w:rsidR="002F4707" w:rsidRPr="00E86E65">
        <w:rPr>
          <w:sz w:val="24"/>
          <w:szCs w:val="24"/>
        </w:rPr>
        <w:t> </w:t>
      </w:r>
      <w:r w:rsidR="00E86E65" w:rsidRPr="00E86E65">
        <w:rPr>
          <w:sz w:val="24"/>
          <w:szCs w:val="24"/>
        </w:rPr>
        <w:t>442</w:t>
      </w:r>
      <w:r w:rsidR="002F4707" w:rsidRPr="00E86E65">
        <w:rPr>
          <w:sz w:val="24"/>
          <w:szCs w:val="24"/>
        </w:rPr>
        <w:t xml:space="preserve"> eest </w:t>
      </w:r>
      <w:r w:rsidR="00BB13E2">
        <w:rPr>
          <w:sz w:val="24"/>
          <w:szCs w:val="24"/>
        </w:rPr>
        <w:t>2024. aasta</w:t>
      </w:r>
      <w:r w:rsidR="002F4707" w:rsidRPr="00E86E65">
        <w:rPr>
          <w:sz w:val="24"/>
          <w:szCs w:val="24"/>
        </w:rPr>
        <w:t>l</w:t>
      </w:r>
      <w:r w:rsidR="00BB13E2">
        <w:rPr>
          <w:sz w:val="24"/>
          <w:szCs w:val="24"/>
        </w:rPr>
        <w:t xml:space="preserve"> </w:t>
      </w:r>
      <w:r w:rsidR="002F4707" w:rsidRPr="00E86E65">
        <w:rPr>
          <w:sz w:val="24"/>
          <w:szCs w:val="24"/>
        </w:rPr>
        <w:t>al</w:t>
      </w:r>
      <w:r w:rsidR="00BB13E2">
        <w:rPr>
          <w:sz w:val="24"/>
          <w:szCs w:val="24"/>
        </w:rPr>
        <w:t>anud</w:t>
      </w:r>
      <w:r w:rsidR="002F4707" w:rsidRPr="00E86E65">
        <w:rPr>
          <w:sz w:val="24"/>
          <w:szCs w:val="24"/>
        </w:rPr>
        <w:t xml:space="preserve"> kaasava  hariduse</w:t>
      </w:r>
      <w:r w:rsidR="00E86E65" w:rsidRPr="00E86E65">
        <w:rPr>
          <w:sz w:val="24"/>
          <w:szCs w:val="24"/>
        </w:rPr>
        <w:t xml:space="preserve"> põhimõtete rakendamise</w:t>
      </w:r>
      <w:r w:rsidR="002F4707" w:rsidRPr="00E86E65">
        <w:rPr>
          <w:sz w:val="24"/>
          <w:szCs w:val="24"/>
        </w:rPr>
        <w:t xml:space="preserve"> projekti </w:t>
      </w:r>
      <w:r w:rsidR="00E86E65">
        <w:rPr>
          <w:sz w:val="24"/>
          <w:szCs w:val="24"/>
        </w:rPr>
        <w:t xml:space="preserve"> tulusid. </w:t>
      </w:r>
    </w:p>
    <w:p w:rsidR="008547AF" w:rsidRDefault="002F4707" w:rsidP="00254B31">
      <w:pPr>
        <w:pStyle w:val="Loendilik"/>
        <w:numPr>
          <w:ilvl w:val="2"/>
          <w:numId w:val="1"/>
        </w:numPr>
        <w:ind w:left="1418" w:hanging="709"/>
        <w:jc w:val="both"/>
        <w:rPr>
          <w:sz w:val="24"/>
          <w:szCs w:val="24"/>
        </w:rPr>
      </w:pPr>
      <w:r w:rsidRPr="00E86E65">
        <w:rPr>
          <w:sz w:val="24"/>
          <w:szCs w:val="24"/>
        </w:rPr>
        <w:t>Eelarve</w:t>
      </w:r>
      <w:r w:rsidR="00EE74D6">
        <w:rPr>
          <w:sz w:val="24"/>
          <w:szCs w:val="24"/>
        </w:rPr>
        <w:t>st v</w:t>
      </w:r>
      <w:r w:rsidRPr="00E86E65">
        <w:rPr>
          <w:sz w:val="24"/>
          <w:szCs w:val="24"/>
        </w:rPr>
        <w:t xml:space="preserve">ähendati </w:t>
      </w:r>
      <w:r w:rsidR="00BB13E2">
        <w:rPr>
          <w:sz w:val="24"/>
          <w:szCs w:val="24"/>
        </w:rPr>
        <w:t>uue prognoosi alusel</w:t>
      </w:r>
      <w:r w:rsidRPr="00E86E65">
        <w:rPr>
          <w:sz w:val="24"/>
          <w:szCs w:val="24"/>
        </w:rPr>
        <w:t xml:space="preserve"> </w:t>
      </w:r>
      <w:r w:rsidR="00E86E65">
        <w:rPr>
          <w:sz w:val="24"/>
          <w:szCs w:val="24"/>
        </w:rPr>
        <w:t xml:space="preserve">113 347 euro ulatuses </w:t>
      </w:r>
      <w:r w:rsidR="00850286">
        <w:rPr>
          <w:sz w:val="24"/>
          <w:szCs w:val="24"/>
        </w:rPr>
        <w:t>sotsiaalvaldkonna</w:t>
      </w:r>
      <w:r w:rsidRPr="00E86E65">
        <w:rPr>
          <w:sz w:val="24"/>
          <w:szCs w:val="24"/>
        </w:rPr>
        <w:t xml:space="preserve"> </w:t>
      </w:r>
      <w:r w:rsidR="00E86E65">
        <w:rPr>
          <w:sz w:val="24"/>
          <w:szCs w:val="24"/>
        </w:rPr>
        <w:t xml:space="preserve">isikukeskse erihoolekande teenusmudeli rakendamise </w:t>
      </w:r>
      <w:r w:rsidR="00EE74D6">
        <w:rPr>
          <w:sz w:val="24"/>
          <w:szCs w:val="24"/>
        </w:rPr>
        <w:t xml:space="preserve"> projekti </w:t>
      </w:r>
      <w:r w:rsidR="00E86E65">
        <w:rPr>
          <w:sz w:val="24"/>
          <w:szCs w:val="24"/>
        </w:rPr>
        <w:t>tulusid.</w:t>
      </w:r>
    </w:p>
    <w:p w:rsidR="00E86E65" w:rsidRDefault="00597DD0" w:rsidP="00254B31">
      <w:pPr>
        <w:pStyle w:val="Loendilik"/>
        <w:numPr>
          <w:ilvl w:val="2"/>
          <w:numId w:val="1"/>
        </w:numPr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Sihtraha lisati </w:t>
      </w:r>
      <w:r w:rsidR="00EE74D6">
        <w:rPr>
          <w:sz w:val="24"/>
          <w:szCs w:val="24"/>
        </w:rPr>
        <w:t>mitmeteks</w:t>
      </w:r>
      <w:r>
        <w:rPr>
          <w:sz w:val="24"/>
          <w:szCs w:val="24"/>
        </w:rPr>
        <w:t xml:space="preserve"> erinevateks  projektideks</w:t>
      </w:r>
      <w:r w:rsidR="00A6026C">
        <w:rPr>
          <w:sz w:val="24"/>
          <w:szCs w:val="24"/>
        </w:rPr>
        <w:t>:</w:t>
      </w:r>
      <w:r>
        <w:rPr>
          <w:sz w:val="24"/>
          <w:szCs w:val="24"/>
        </w:rPr>
        <w:t xml:space="preserve"> Laste ja Perede Tugikeskusele 34 900 eurot,  Kaare Koolile  22 270  eurot, Jakobsoni koolile 14 092 eurot, Huvikoolile 11 689 eurot jne. </w:t>
      </w:r>
    </w:p>
    <w:p w:rsidR="00597DD0" w:rsidRPr="00E86E65" w:rsidRDefault="00597DD0" w:rsidP="00254B31">
      <w:pPr>
        <w:pStyle w:val="Loendilik"/>
        <w:numPr>
          <w:ilvl w:val="2"/>
          <w:numId w:val="1"/>
        </w:numPr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>Toetusfondi</w:t>
      </w:r>
      <w:r w:rsidR="00C714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laeku</w:t>
      </w:r>
      <w:r w:rsidR="00C714AA">
        <w:rPr>
          <w:sz w:val="24"/>
          <w:szCs w:val="24"/>
        </w:rPr>
        <w:t xml:space="preserve">misi korrigeeriti </w:t>
      </w:r>
      <w:r>
        <w:rPr>
          <w:sz w:val="24"/>
          <w:szCs w:val="24"/>
        </w:rPr>
        <w:t xml:space="preserve"> </w:t>
      </w:r>
      <w:r w:rsidR="00262BE9" w:rsidRPr="00C714AA">
        <w:rPr>
          <w:sz w:val="24"/>
          <w:szCs w:val="24"/>
        </w:rPr>
        <w:t>kokku</w:t>
      </w:r>
      <w:r w:rsidRPr="00C714AA">
        <w:rPr>
          <w:sz w:val="24"/>
          <w:szCs w:val="24"/>
        </w:rPr>
        <w:t xml:space="preserve"> 30 220 eurot</w:t>
      </w:r>
      <w:r w:rsidR="00C714AA">
        <w:rPr>
          <w:sz w:val="24"/>
          <w:szCs w:val="24"/>
        </w:rPr>
        <w:t xml:space="preserve"> ulatuses.  </w:t>
      </w:r>
    </w:p>
    <w:p w:rsidR="008547AF" w:rsidRDefault="008547AF" w:rsidP="00254B31">
      <w:pPr>
        <w:pStyle w:val="Loendilik"/>
        <w:numPr>
          <w:ilvl w:val="1"/>
          <w:numId w:val="1"/>
        </w:numPr>
        <w:jc w:val="both"/>
        <w:rPr>
          <w:sz w:val="24"/>
          <w:szCs w:val="24"/>
        </w:rPr>
      </w:pPr>
      <w:r w:rsidRPr="008547AF">
        <w:rPr>
          <w:sz w:val="24"/>
          <w:szCs w:val="24"/>
        </w:rPr>
        <w:t>Muudes tuludes on kasv 15 000 eurot, mille moodustavad trahvid  liikluskorralduse seaduse alusel 7 000 eurot ja Spordikooli bussi müügitulu 8</w:t>
      </w:r>
      <w:r w:rsidR="00D45A0F">
        <w:rPr>
          <w:sz w:val="24"/>
          <w:szCs w:val="24"/>
        </w:rPr>
        <w:t xml:space="preserve"> </w:t>
      </w:r>
      <w:r w:rsidRPr="008547AF">
        <w:rPr>
          <w:sz w:val="24"/>
          <w:szCs w:val="24"/>
        </w:rPr>
        <w:t>000 eurot</w:t>
      </w:r>
      <w:r>
        <w:rPr>
          <w:sz w:val="24"/>
          <w:szCs w:val="24"/>
        </w:rPr>
        <w:t>.</w:t>
      </w:r>
    </w:p>
    <w:p w:rsidR="008547AF" w:rsidRPr="008547AF" w:rsidRDefault="008547AF" w:rsidP="008547AF">
      <w:pPr>
        <w:pStyle w:val="Loendilik"/>
        <w:ind w:left="792"/>
        <w:jc w:val="both"/>
        <w:rPr>
          <w:sz w:val="24"/>
          <w:szCs w:val="24"/>
        </w:rPr>
      </w:pPr>
    </w:p>
    <w:p w:rsidR="008547AF" w:rsidRDefault="008547AF" w:rsidP="008547AF">
      <w:pPr>
        <w:pStyle w:val="Loendilik"/>
        <w:ind w:left="0"/>
        <w:jc w:val="both"/>
        <w:rPr>
          <w:sz w:val="24"/>
          <w:szCs w:val="24"/>
        </w:rPr>
      </w:pPr>
      <w:r w:rsidRPr="005E0175">
        <w:rPr>
          <w:sz w:val="24"/>
          <w:szCs w:val="24"/>
        </w:rPr>
        <w:t xml:space="preserve">Põhitegevuse tulude muudatused kokku on </w:t>
      </w:r>
      <w:r>
        <w:rPr>
          <w:sz w:val="24"/>
          <w:szCs w:val="24"/>
        </w:rPr>
        <w:t xml:space="preserve">+98 068 </w:t>
      </w:r>
      <w:r w:rsidRPr="005E0175">
        <w:rPr>
          <w:sz w:val="24"/>
          <w:szCs w:val="24"/>
        </w:rPr>
        <w:t>eurot</w:t>
      </w:r>
      <w:r w:rsidR="007101AF">
        <w:rPr>
          <w:sz w:val="24"/>
          <w:szCs w:val="24"/>
        </w:rPr>
        <w:t>, sh sihtraha vähenemine -6 515  eurot.</w:t>
      </w:r>
    </w:p>
    <w:p w:rsidR="008547AF" w:rsidRPr="005E0175" w:rsidRDefault="008547AF" w:rsidP="008547AF">
      <w:pPr>
        <w:pStyle w:val="Loendilik"/>
        <w:ind w:left="0"/>
        <w:jc w:val="both"/>
        <w:rPr>
          <w:sz w:val="24"/>
          <w:szCs w:val="24"/>
        </w:rPr>
      </w:pPr>
    </w:p>
    <w:p w:rsidR="008547AF" w:rsidRDefault="008547AF" w:rsidP="008547AF">
      <w:pPr>
        <w:pStyle w:val="Loendilik"/>
        <w:ind w:left="0"/>
        <w:jc w:val="both"/>
        <w:rPr>
          <w:sz w:val="24"/>
          <w:szCs w:val="24"/>
        </w:rPr>
      </w:pPr>
    </w:p>
    <w:p w:rsidR="008547AF" w:rsidRPr="005E0175" w:rsidRDefault="008547AF" w:rsidP="008547AF">
      <w:pPr>
        <w:pStyle w:val="Loendilik"/>
        <w:ind w:left="0"/>
        <w:jc w:val="both"/>
        <w:rPr>
          <w:sz w:val="24"/>
          <w:szCs w:val="24"/>
        </w:rPr>
      </w:pPr>
    </w:p>
    <w:p w:rsidR="008547AF" w:rsidRPr="007764B6" w:rsidRDefault="008547AF" w:rsidP="008547AF">
      <w:pPr>
        <w:pStyle w:val="Loendilik"/>
        <w:numPr>
          <w:ilvl w:val="0"/>
          <w:numId w:val="1"/>
        </w:numPr>
        <w:shd w:val="clear" w:color="auto" w:fill="DEEAF6" w:themeFill="accent1" w:themeFillTint="33"/>
        <w:jc w:val="both"/>
        <w:rPr>
          <w:b/>
          <w:sz w:val="24"/>
          <w:szCs w:val="24"/>
        </w:rPr>
      </w:pPr>
      <w:r w:rsidRPr="007764B6">
        <w:rPr>
          <w:b/>
          <w:sz w:val="24"/>
          <w:szCs w:val="24"/>
        </w:rPr>
        <w:t>Põhitegevuse kulud</w:t>
      </w:r>
    </w:p>
    <w:p w:rsidR="008547AF" w:rsidRPr="00981E39" w:rsidRDefault="008547AF" w:rsidP="008547AF">
      <w:pPr>
        <w:pStyle w:val="Loendilik"/>
        <w:numPr>
          <w:ilvl w:val="1"/>
          <w:numId w:val="1"/>
        </w:numPr>
        <w:jc w:val="both"/>
        <w:rPr>
          <w:sz w:val="24"/>
          <w:szCs w:val="24"/>
        </w:rPr>
      </w:pPr>
      <w:r w:rsidRPr="00981E39">
        <w:rPr>
          <w:sz w:val="24"/>
          <w:szCs w:val="24"/>
        </w:rPr>
        <w:t xml:space="preserve">Antavate toetuste muudatused kokku on </w:t>
      </w:r>
      <w:r w:rsidR="007101AF">
        <w:rPr>
          <w:sz w:val="24"/>
          <w:szCs w:val="24"/>
        </w:rPr>
        <w:t xml:space="preserve"> </w:t>
      </w:r>
      <w:r w:rsidR="00850286">
        <w:rPr>
          <w:sz w:val="24"/>
          <w:szCs w:val="24"/>
        </w:rPr>
        <w:t>+</w:t>
      </w:r>
      <w:r w:rsidR="007101AF">
        <w:rPr>
          <w:sz w:val="24"/>
          <w:szCs w:val="24"/>
        </w:rPr>
        <w:t>247 784</w:t>
      </w:r>
      <w:r w:rsidRPr="00981E39">
        <w:rPr>
          <w:sz w:val="24"/>
          <w:szCs w:val="24"/>
        </w:rPr>
        <w:t xml:space="preserve"> eurot.</w:t>
      </w:r>
    </w:p>
    <w:p w:rsidR="007101AF" w:rsidRDefault="007101AF" w:rsidP="008547AF">
      <w:pPr>
        <w:pStyle w:val="Loendilik"/>
        <w:numPr>
          <w:ilvl w:val="2"/>
          <w:numId w:val="1"/>
        </w:numPr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>Kõige rohkem suurenevad haridusvaldkonna kulud</w:t>
      </w:r>
      <w:r w:rsidR="00345C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330 343 </w:t>
      </w:r>
      <w:r w:rsidR="00345C74">
        <w:rPr>
          <w:sz w:val="24"/>
          <w:szCs w:val="24"/>
        </w:rPr>
        <w:t>eurot.</w:t>
      </w:r>
      <w:r>
        <w:rPr>
          <w:sz w:val="24"/>
          <w:szCs w:val="24"/>
        </w:rPr>
        <w:t xml:space="preserve"> </w:t>
      </w:r>
      <w:r w:rsidR="00345C74">
        <w:rPr>
          <w:sz w:val="24"/>
          <w:szCs w:val="24"/>
        </w:rPr>
        <w:t>S</w:t>
      </w:r>
      <w:r>
        <w:rPr>
          <w:sz w:val="24"/>
          <w:szCs w:val="24"/>
        </w:rPr>
        <w:t xml:space="preserve">uurima summa moodustavad sellest  eraldised </w:t>
      </w:r>
      <w:r w:rsidR="00345C74">
        <w:rPr>
          <w:sz w:val="24"/>
          <w:szCs w:val="24"/>
        </w:rPr>
        <w:t xml:space="preserve">Haridus- ja Teadusministeeriumile  325 303  eurot, </w:t>
      </w:r>
      <w:r>
        <w:rPr>
          <w:sz w:val="24"/>
          <w:szCs w:val="24"/>
        </w:rPr>
        <w:t xml:space="preserve">seoses Viljandi  Täiskasvanute Gümnaasiumi üleminekuga </w:t>
      </w:r>
      <w:r w:rsidR="00345C74">
        <w:rPr>
          <w:sz w:val="24"/>
          <w:szCs w:val="24"/>
        </w:rPr>
        <w:t xml:space="preserve">ministeeriumi </w:t>
      </w:r>
      <w:r w:rsidR="007A1F7E">
        <w:rPr>
          <w:sz w:val="24"/>
          <w:szCs w:val="24"/>
        </w:rPr>
        <w:t>valitsemis</w:t>
      </w:r>
      <w:r>
        <w:rPr>
          <w:sz w:val="24"/>
          <w:szCs w:val="24"/>
        </w:rPr>
        <w:t>alasse</w:t>
      </w:r>
      <w:r w:rsidR="00345C74">
        <w:rPr>
          <w:sz w:val="24"/>
          <w:szCs w:val="24"/>
        </w:rPr>
        <w:t xml:space="preserve"> alates 01.09.2025</w:t>
      </w:r>
      <w:r>
        <w:rPr>
          <w:sz w:val="24"/>
          <w:szCs w:val="24"/>
        </w:rPr>
        <w:t xml:space="preserve">.  </w:t>
      </w:r>
      <w:r w:rsidR="00345C74">
        <w:rPr>
          <w:sz w:val="24"/>
          <w:szCs w:val="24"/>
        </w:rPr>
        <w:t xml:space="preserve"> Eraldise katteallikas on riigieelarve tasandus- ja toetusfondist  kooli ülalpidamiseks antav  toetus  4 kuu </w:t>
      </w:r>
      <w:r w:rsidR="00A6026C">
        <w:rPr>
          <w:sz w:val="24"/>
          <w:szCs w:val="24"/>
        </w:rPr>
        <w:t>kulude ulatuses</w:t>
      </w:r>
      <w:r w:rsidR="00345C74">
        <w:rPr>
          <w:sz w:val="24"/>
          <w:szCs w:val="24"/>
        </w:rPr>
        <w:t>.  5 040 eurot on kaasava hariduse projekti raames  saadud toetus</w:t>
      </w:r>
      <w:r w:rsidR="00A6026C">
        <w:rPr>
          <w:sz w:val="24"/>
          <w:szCs w:val="24"/>
        </w:rPr>
        <w:t>e edasikandmine</w:t>
      </w:r>
      <w:r w:rsidR="00345C74">
        <w:rPr>
          <w:sz w:val="24"/>
          <w:szCs w:val="24"/>
        </w:rPr>
        <w:t xml:space="preserve">  </w:t>
      </w:r>
      <w:r w:rsidR="00EE74D6">
        <w:rPr>
          <w:sz w:val="24"/>
          <w:szCs w:val="24"/>
        </w:rPr>
        <w:t xml:space="preserve">projekti partnerile </w:t>
      </w:r>
      <w:r w:rsidR="00345C74">
        <w:rPr>
          <w:sz w:val="24"/>
          <w:szCs w:val="24"/>
        </w:rPr>
        <w:t xml:space="preserve">Waldorfkoolile.  </w:t>
      </w:r>
    </w:p>
    <w:p w:rsidR="008547AF" w:rsidRPr="00E35274" w:rsidRDefault="008547AF" w:rsidP="008547AF">
      <w:pPr>
        <w:pStyle w:val="Loendilik"/>
        <w:numPr>
          <w:ilvl w:val="2"/>
          <w:numId w:val="1"/>
        </w:numPr>
        <w:ind w:left="1418" w:hanging="709"/>
        <w:jc w:val="both"/>
        <w:rPr>
          <w:sz w:val="24"/>
          <w:szCs w:val="24"/>
        </w:rPr>
      </w:pPr>
      <w:r w:rsidRPr="00E35274">
        <w:rPr>
          <w:sz w:val="24"/>
          <w:szCs w:val="24"/>
        </w:rPr>
        <w:t xml:space="preserve">Sotsiaalvaldkonna kulude vähendamine </w:t>
      </w:r>
      <w:r w:rsidR="00CB1535">
        <w:rPr>
          <w:sz w:val="24"/>
          <w:szCs w:val="24"/>
        </w:rPr>
        <w:t xml:space="preserve">kokku 123 087  on tingitud suures osas  isikukeskse erihoolekande teenusmudeli projekti kulude vähenemisega  võrdeliselt </w:t>
      </w:r>
      <w:r w:rsidR="00111BAD">
        <w:rPr>
          <w:sz w:val="24"/>
          <w:szCs w:val="24"/>
        </w:rPr>
        <w:t xml:space="preserve">tulude vähendamisega - </w:t>
      </w:r>
      <w:r w:rsidR="00CB1535">
        <w:rPr>
          <w:sz w:val="24"/>
          <w:szCs w:val="24"/>
        </w:rPr>
        <w:t xml:space="preserve">75 000 eurot,  vähendatud on ka sotsiaaltoetusi riskirühmadele, sõjapõgenikele, abivajajatele, kokku 40 500 eurot,  ning matusetoetust 8 000 eurot. Vähenemine on tingitud </w:t>
      </w:r>
      <w:r w:rsidR="00111BAD">
        <w:rPr>
          <w:sz w:val="24"/>
          <w:szCs w:val="24"/>
        </w:rPr>
        <w:t xml:space="preserve">nii </w:t>
      </w:r>
      <w:r w:rsidR="00D45A0F">
        <w:rPr>
          <w:sz w:val="24"/>
          <w:szCs w:val="24"/>
        </w:rPr>
        <w:t xml:space="preserve">prognoosist   kui ka </w:t>
      </w:r>
      <w:r w:rsidR="00CB1535">
        <w:rPr>
          <w:sz w:val="24"/>
          <w:szCs w:val="24"/>
        </w:rPr>
        <w:t>finantseerija</w:t>
      </w:r>
      <w:r w:rsidR="00111BAD">
        <w:rPr>
          <w:sz w:val="24"/>
          <w:szCs w:val="24"/>
        </w:rPr>
        <w:t xml:space="preserve"> muutusest, n</w:t>
      </w:r>
      <w:r w:rsidR="00D45A0F">
        <w:rPr>
          <w:sz w:val="24"/>
          <w:szCs w:val="24"/>
        </w:rPr>
        <w:t xml:space="preserve">äiteks </w:t>
      </w:r>
      <w:r w:rsidR="00111BAD">
        <w:rPr>
          <w:sz w:val="24"/>
          <w:szCs w:val="24"/>
        </w:rPr>
        <w:t>ukrainlaste üürikorterit</w:t>
      </w:r>
      <w:r w:rsidR="001D3FDE">
        <w:rPr>
          <w:sz w:val="24"/>
          <w:szCs w:val="24"/>
        </w:rPr>
        <w:t>e</w:t>
      </w:r>
      <w:r w:rsidR="00111BAD">
        <w:rPr>
          <w:sz w:val="24"/>
          <w:szCs w:val="24"/>
        </w:rPr>
        <w:t xml:space="preserve"> toetust hakkab maksma Sotsiaalkindlustusamet.</w:t>
      </w:r>
    </w:p>
    <w:p w:rsidR="008547AF" w:rsidRPr="000571F9" w:rsidRDefault="008547AF" w:rsidP="008547AF">
      <w:pPr>
        <w:pStyle w:val="Loendilik"/>
        <w:numPr>
          <w:ilvl w:val="1"/>
          <w:numId w:val="1"/>
        </w:numPr>
        <w:jc w:val="both"/>
        <w:rPr>
          <w:sz w:val="24"/>
          <w:szCs w:val="24"/>
        </w:rPr>
      </w:pPr>
      <w:r w:rsidRPr="000571F9">
        <w:rPr>
          <w:sz w:val="24"/>
          <w:szCs w:val="24"/>
        </w:rPr>
        <w:t xml:space="preserve">Tööjõukuludes on muudatused </w:t>
      </w:r>
      <w:r w:rsidR="00111BAD">
        <w:rPr>
          <w:sz w:val="24"/>
          <w:szCs w:val="24"/>
        </w:rPr>
        <w:t>-210 618</w:t>
      </w:r>
      <w:r w:rsidRPr="000571F9">
        <w:rPr>
          <w:sz w:val="24"/>
          <w:szCs w:val="24"/>
        </w:rPr>
        <w:t xml:space="preserve"> eurot.</w:t>
      </w:r>
    </w:p>
    <w:p w:rsidR="007A1F7E" w:rsidRDefault="007A1F7E" w:rsidP="008547AF">
      <w:pPr>
        <w:pStyle w:val="Loendilik"/>
        <w:numPr>
          <w:ilvl w:val="2"/>
          <w:numId w:val="1"/>
        </w:numPr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Kõige rohkem vähenevad  kokku haridusvaldkonna tööjõukulud </w:t>
      </w:r>
      <w:r w:rsidR="00EE74D6">
        <w:rPr>
          <w:sz w:val="24"/>
          <w:szCs w:val="24"/>
        </w:rPr>
        <w:t xml:space="preserve"> - </w:t>
      </w:r>
      <w:r>
        <w:rPr>
          <w:sz w:val="24"/>
          <w:szCs w:val="24"/>
        </w:rPr>
        <w:t>274 514  eurot, millest</w:t>
      </w:r>
      <w:r w:rsidR="001D3F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311 175 eurot on  tingitud Viljandi Täiskasvanute  Gümnaasiumi  üleminekust Haridus- ja Teadusministeeriumi  valitsemisalasse ja vajadusega kulud </w:t>
      </w:r>
      <w:r>
        <w:rPr>
          <w:sz w:val="24"/>
          <w:szCs w:val="24"/>
        </w:rPr>
        <w:lastRenderedPageBreak/>
        <w:t>ümber klassifitseerida  antavateks toetusteks (vt punkt</w:t>
      </w:r>
      <w:r w:rsidR="009D5DC8">
        <w:rPr>
          <w:sz w:val="24"/>
          <w:szCs w:val="24"/>
        </w:rPr>
        <w:t xml:space="preserve"> 2.1.1).</w:t>
      </w:r>
      <w:r w:rsidR="00A6026C">
        <w:rPr>
          <w:sz w:val="24"/>
          <w:szCs w:val="24"/>
        </w:rPr>
        <w:t xml:space="preserve"> </w:t>
      </w:r>
      <w:r w:rsidR="009D5DC8">
        <w:rPr>
          <w:sz w:val="24"/>
          <w:szCs w:val="24"/>
        </w:rPr>
        <w:t>M</w:t>
      </w:r>
      <w:r w:rsidR="00A6026C">
        <w:rPr>
          <w:sz w:val="24"/>
          <w:szCs w:val="24"/>
        </w:rPr>
        <w:t xml:space="preserve">uudel juhtudel </w:t>
      </w:r>
      <w:r w:rsidR="0055306A">
        <w:rPr>
          <w:sz w:val="24"/>
          <w:szCs w:val="24"/>
        </w:rPr>
        <w:t xml:space="preserve"> kulud suurenevad nii sihtraha kui </w:t>
      </w:r>
      <w:r w:rsidR="00C714AA">
        <w:rPr>
          <w:sz w:val="24"/>
          <w:szCs w:val="24"/>
        </w:rPr>
        <w:t xml:space="preserve">ka </w:t>
      </w:r>
      <w:r w:rsidR="0055306A">
        <w:rPr>
          <w:sz w:val="24"/>
          <w:szCs w:val="24"/>
        </w:rPr>
        <w:t>vahendite ümberjaotamise tõttu (Kesklinna  Kooli lisakla</w:t>
      </w:r>
      <w:r w:rsidR="00262BE9">
        <w:rPr>
          <w:sz w:val="24"/>
          <w:szCs w:val="24"/>
        </w:rPr>
        <w:t>s</w:t>
      </w:r>
      <w:r w:rsidR="0055306A">
        <w:rPr>
          <w:sz w:val="24"/>
          <w:szCs w:val="24"/>
        </w:rPr>
        <w:t>si kulud).</w:t>
      </w:r>
    </w:p>
    <w:p w:rsidR="008547AF" w:rsidRPr="0055306A" w:rsidRDefault="0055306A" w:rsidP="0055306A">
      <w:pPr>
        <w:pStyle w:val="Loendilik"/>
        <w:numPr>
          <w:ilvl w:val="2"/>
          <w:numId w:val="1"/>
        </w:numPr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>Kõige  rohkem suurenevad  kulud riigikaitse valdkonnas 28 693 eurot (kriisimeetmete projekt), sotsiaalvaldkonnas</w:t>
      </w:r>
      <w:r w:rsidRPr="0055306A">
        <w:rPr>
          <w:sz w:val="24"/>
          <w:szCs w:val="24"/>
        </w:rPr>
        <w:t xml:space="preserve">  25 024 </w:t>
      </w:r>
      <w:r>
        <w:rPr>
          <w:sz w:val="24"/>
          <w:szCs w:val="24"/>
        </w:rPr>
        <w:t>eurot (peamiselt Laste ja Perede</w:t>
      </w:r>
      <w:r w:rsidR="009D5DC8">
        <w:rPr>
          <w:sz w:val="24"/>
          <w:szCs w:val="24"/>
        </w:rPr>
        <w:t xml:space="preserve"> Tugikeskuse</w:t>
      </w:r>
      <w:r>
        <w:rPr>
          <w:sz w:val="24"/>
          <w:szCs w:val="24"/>
        </w:rPr>
        <w:t xml:space="preserve"> projektid),  majandusvaldkonnas 19 495 eurot, mis on seotud </w:t>
      </w:r>
      <w:r w:rsidR="00C714AA">
        <w:rPr>
          <w:sz w:val="24"/>
          <w:szCs w:val="24"/>
        </w:rPr>
        <w:t>ühe</w:t>
      </w:r>
      <w:r>
        <w:rPr>
          <w:sz w:val="24"/>
          <w:szCs w:val="24"/>
        </w:rPr>
        <w:t xml:space="preserve"> töötaja töötasu viimisega  ajutiselt haldusameti eelarvest arhitektuuriameti eelarvesse. </w:t>
      </w:r>
    </w:p>
    <w:p w:rsidR="008547AF" w:rsidRPr="00DD44A5" w:rsidRDefault="008547AF" w:rsidP="008547AF">
      <w:pPr>
        <w:pStyle w:val="Loendilik"/>
        <w:numPr>
          <w:ilvl w:val="1"/>
          <w:numId w:val="1"/>
        </w:numPr>
        <w:jc w:val="both"/>
        <w:rPr>
          <w:sz w:val="24"/>
          <w:szCs w:val="24"/>
        </w:rPr>
      </w:pPr>
      <w:r w:rsidRPr="00DD44A5">
        <w:rPr>
          <w:sz w:val="24"/>
          <w:szCs w:val="24"/>
        </w:rPr>
        <w:t>Majandamiskulude muudatused on kokku +</w:t>
      </w:r>
      <w:r w:rsidR="00295A5F">
        <w:rPr>
          <w:sz w:val="24"/>
          <w:szCs w:val="24"/>
        </w:rPr>
        <w:t>1</w:t>
      </w:r>
      <w:r>
        <w:rPr>
          <w:sz w:val="24"/>
          <w:szCs w:val="24"/>
        </w:rPr>
        <w:t xml:space="preserve">60 </w:t>
      </w:r>
      <w:r w:rsidR="00295A5F">
        <w:rPr>
          <w:sz w:val="24"/>
          <w:szCs w:val="24"/>
        </w:rPr>
        <w:t>294</w:t>
      </w:r>
      <w:r w:rsidRPr="00DD44A5">
        <w:rPr>
          <w:sz w:val="24"/>
          <w:szCs w:val="24"/>
        </w:rPr>
        <w:t xml:space="preserve"> eurot.</w:t>
      </w:r>
    </w:p>
    <w:p w:rsidR="00295A5F" w:rsidRPr="00BB13E2" w:rsidRDefault="00295A5F" w:rsidP="00C714AA">
      <w:pPr>
        <w:pStyle w:val="Loendilik"/>
        <w:numPr>
          <w:ilvl w:val="2"/>
          <w:numId w:val="1"/>
        </w:numPr>
        <w:ind w:left="1418" w:hanging="709"/>
        <w:jc w:val="both"/>
        <w:rPr>
          <w:sz w:val="24"/>
          <w:szCs w:val="24"/>
        </w:rPr>
      </w:pPr>
      <w:r w:rsidRPr="00BB13E2">
        <w:rPr>
          <w:sz w:val="24"/>
          <w:szCs w:val="24"/>
        </w:rPr>
        <w:t xml:space="preserve">Kõige rohkem suurenevad haridusvaldkonna kulud </w:t>
      </w:r>
      <w:r w:rsidR="00EE74D6">
        <w:rPr>
          <w:sz w:val="24"/>
          <w:szCs w:val="24"/>
        </w:rPr>
        <w:t xml:space="preserve"> </w:t>
      </w:r>
      <w:r w:rsidR="000077B4" w:rsidRPr="00BB13E2">
        <w:rPr>
          <w:sz w:val="24"/>
          <w:szCs w:val="24"/>
        </w:rPr>
        <w:t xml:space="preserve">208 518 </w:t>
      </w:r>
      <w:r w:rsidRPr="00BB13E2">
        <w:rPr>
          <w:sz w:val="24"/>
          <w:szCs w:val="24"/>
        </w:rPr>
        <w:t xml:space="preserve"> </w:t>
      </w:r>
      <w:r w:rsidR="000077B4" w:rsidRPr="00BB13E2">
        <w:rPr>
          <w:sz w:val="24"/>
          <w:szCs w:val="24"/>
        </w:rPr>
        <w:t xml:space="preserve"> eurot, mis 140 402</w:t>
      </w:r>
      <w:r w:rsidR="000077B4">
        <w:rPr>
          <w:sz w:val="24"/>
          <w:szCs w:val="24"/>
        </w:rPr>
        <w:t xml:space="preserve"> euro ulatuses on tingitud haridus</w:t>
      </w:r>
      <w:r w:rsidR="001D3FDE">
        <w:rPr>
          <w:sz w:val="24"/>
          <w:szCs w:val="24"/>
        </w:rPr>
        <w:t>-</w:t>
      </w:r>
      <w:r w:rsidR="000077B4">
        <w:rPr>
          <w:sz w:val="24"/>
          <w:szCs w:val="24"/>
        </w:rPr>
        <w:t xml:space="preserve"> ja kultuuriameti eelarves kaasava harid</w:t>
      </w:r>
      <w:r w:rsidR="000077B4" w:rsidRPr="000077B4">
        <w:rPr>
          <w:sz w:val="24"/>
          <w:szCs w:val="24"/>
        </w:rPr>
        <w:t>u</w:t>
      </w:r>
      <w:r w:rsidR="000077B4">
        <w:rPr>
          <w:sz w:val="24"/>
          <w:szCs w:val="24"/>
        </w:rPr>
        <w:t>s</w:t>
      </w:r>
      <w:r w:rsidR="000077B4" w:rsidRPr="000077B4">
        <w:rPr>
          <w:sz w:val="24"/>
          <w:szCs w:val="24"/>
        </w:rPr>
        <w:t xml:space="preserve">e </w:t>
      </w:r>
      <w:r w:rsidR="000077B4">
        <w:rPr>
          <w:sz w:val="24"/>
          <w:szCs w:val="24"/>
        </w:rPr>
        <w:t xml:space="preserve"> </w:t>
      </w:r>
      <w:r w:rsidR="009D5DC8">
        <w:rPr>
          <w:sz w:val="24"/>
          <w:szCs w:val="24"/>
        </w:rPr>
        <w:t xml:space="preserve">põhimõtete rakendamise </w:t>
      </w:r>
      <w:r w:rsidR="000077B4">
        <w:rPr>
          <w:sz w:val="24"/>
          <w:szCs w:val="24"/>
        </w:rPr>
        <w:t>projekti kuludega</w:t>
      </w:r>
      <w:r w:rsidR="00C714AA">
        <w:rPr>
          <w:sz w:val="24"/>
          <w:szCs w:val="24"/>
        </w:rPr>
        <w:t>.</w:t>
      </w:r>
      <w:r w:rsidR="000077B4" w:rsidRPr="00C714AA">
        <w:rPr>
          <w:sz w:val="24"/>
          <w:szCs w:val="24"/>
        </w:rPr>
        <w:t xml:space="preserve"> </w:t>
      </w:r>
      <w:r w:rsidR="00C714AA">
        <w:rPr>
          <w:sz w:val="24"/>
          <w:szCs w:val="24"/>
        </w:rPr>
        <w:t>M</w:t>
      </w:r>
      <w:r w:rsidR="000077B4" w:rsidRPr="00C714AA">
        <w:rPr>
          <w:sz w:val="24"/>
          <w:szCs w:val="24"/>
        </w:rPr>
        <w:t>uud kulud on seotud kas projektide arvelt saadavate vahenditega või vahendite ümberjaotamisega,</w:t>
      </w:r>
      <w:r w:rsidR="00C714AA">
        <w:rPr>
          <w:sz w:val="24"/>
          <w:szCs w:val="24"/>
        </w:rPr>
        <w:t xml:space="preserve"> </w:t>
      </w:r>
      <w:r w:rsidR="00BB13E2">
        <w:rPr>
          <w:sz w:val="24"/>
          <w:szCs w:val="24"/>
        </w:rPr>
        <w:t xml:space="preserve"> </w:t>
      </w:r>
      <w:r w:rsidR="001D3FDE">
        <w:rPr>
          <w:sz w:val="24"/>
          <w:szCs w:val="24"/>
        </w:rPr>
        <w:t>näiteks</w:t>
      </w:r>
      <w:r w:rsidR="00BB13E2">
        <w:rPr>
          <w:sz w:val="24"/>
          <w:szCs w:val="24"/>
        </w:rPr>
        <w:t xml:space="preserve"> </w:t>
      </w:r>
      <w:r w:rsidR="00BB13E2" w:rsidRPr="00BB13E2">
        <w:rPr>
          <w:sz w:val="24"/>
          <w:szCs w:val="24"/>
        </w:rPr>
        <w:t>remondiks</w:t>
      </w:r>
      <w:r w:rsidR="000077B4" w:rsidRPr="00BB13E2">
        <w:rPr>
          <w:sz w:val="24"/>
          <w:szCs w:val="24"/>
        </w:rPr>
        <w:t xml:space="preserve"> Kaare koolil</w:t>
      </w:r>
      <w:r w:rsidR="00BB13E2" w:rsidRPr="00BB13E2">
        <w:rPr>
          <w:sz w:val="24"/>
          <w:szCs w:val="24"/>
        </w:rPr>
        <w:t>e</w:t>
      </w:r>
      <w:r w:rsidR="000077B4" w:rsidRPr="00BB13E2">
        <w:rPr>
          <w:sz w:val="24"/>
          <w:szCs w:val="24"/>
        </w:rPr>
        <w:t xml:space="preserve"> </w:t>
      </w:r>
      <w:r w:rsidR="00C714AA" w:rsidRPr="00BB13E2">
        <w:rPr>
          <w:sz w:val="24"/>
          <w:szCs w:val="24"/>
        </w:rPr>
        <w:t xml:space="preserve"> 47 425 eurot</w:t>
      </w:r>
      <w:r w:rsidR="000077B4" w:rsidRPr="00BB13E2">
        <w:rPr>
          <w:sz w:val="24"/>
          <w:szCs w:val="24"/>
        </w:rPr>
        <w:t xml:space="preserve"> ja   Kesklinna kooli</w:t>
      </w:r>
      <w:r w:rsidR="00BB13E2" w:rsidRPr="00BB13E2">
        <w:rPr>
          <w:sz w:val="24"/>
          <w:szCs w:val="24"/>
        </w:rPr>
        <w:t>le</w:t>
      </w:r>
      <w:r w:rsidR="000077B4" w:rsidRPr="00BB13E2">
        <w:rPr>
          <w:sz w:val="24"/>
          <w:szCs w:val="24"/>
        </w:rPr>
        <w:t xml:space="preserve"> </w:t>
      </w:r>
      <w:r w:rsidR="00BB13E2" w:rsidRPr="00BB13E2">
        <w:rPr>
          <w:sz w:val="24"/>
          <w:szCs w:val="24"/>
        </w:rPr>
        <w:t>24 720</w:t>
      </w:r>
      <w:r w:rsidR="000077B4" w:rsidRPr="00BB13E2">
        <w:rPr>
          <w:sz w:val="24"/>
          <w:szCs w:val="24"/>
        </w:rPr>
        <w:t xml:space="preserve"> eurot</w:t>
      </w:r>
      <w:r w:rsidR="00BB13E2" w:rsidRPr="00BB13E2">
        <w:rPr>
          <w:sz w:val="24"/>
          <w:szCs w:val="24"/>
        </w:rPr>
        <w:t xml:space="preserve">  ning  avatava lisaklassi mööbliks 4 000 eurot.</w:t>
      </w:r>
    </w:p>
    <w:p w:rsidR="008547AF" w:rsidRPr="003827B5" w:rsidRDefault="00C601A8" w:rsidP="008547AF">
      <w:pPr>
        <w:pStyle w:val="Loendilik"/>
        <w:numPr>
          <w:ilvl w:val="2"/>
          <w:numId w:val="1"/>
        </w:numPr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>Kõige rohkem vähenevad majandusvaldkonna kulud   -</w:t>
      </w:r>
      <w:r w:rsidR="00EE74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87 527 eurot, millest 83 807 eurot  on haldusameti ettenägematute tööde  arvelt kaetavad kulud.  </w:t>
      </w:r>
      <w:r w:rsidR="008547AF" w:rsidRPr="002646F8">
        <w:rPr>
          <w:sz w:val="24"/>
          <w:szCs w:val="24"/>
        </w:rPr>
        <w:t>Summasid tõstetakse valdkondade, kontogruppide ning vastutajate vahel ringi vastavalt eelarve tegelikule täitmisele ning uuendatud prognoosidele</w:t>
      </w:r>
      <w:r w:rsidR="008547AF">
        <w:rPr>
          <w:sz w:val="24"/>
          <w:szCs w:val="24"/>
        </w:rPr>
        <w:t>.</w:t>
      </w:r>
    </w:p>
    <w:p w:rsidR="008547AF" w:rsidRPr="00C601A8" w:rsidRDefault="008547AF" w:rsidP="00254B31">
      <w:pPr>
        <w:pStyle w:val="Loendilik"/>
        <w:numPr>
          <w:ilvl w:val="1"/>
          <w:numId w:val="1"/>
        </w:numPr>
        <w:jc w:val="both"/>
        <w:rPr>
          <w:sz w:val="24"/>
          <w:szCs w:val="24"/>
        </w:rPr>
      </w:pPr>
      <w:r w:rsidRPr="00C601A8">
        <w:rPr>
          <w:sz w:val="24"/>
          <w:szCs w:val="24"/>
        </w:rPr>
        <w:t xml:space="preserve">Muudes tegevuskuludes on muudatus </w:t>
      </w:r>
      <w:r w:rsidR="00C601A8">
        <w:rPr>
          <w:sz w:val="24"/>
          <w:szCs w:val="24"/>
        </w:rPr>
        <w:t xml:space="preserve"> 200 eurot, </w:t>
      </w:r>
      <w:r w:rsidR="00BB13E2">
        <w:rPr>
          <w:sz w:val="24"/>
          <w:szCs w:val="24"/>
        </w:rPr>
        <w:t>l</w:t>
      </w:r>
      <w:r w:rsidR="00C601A8">
        <w:rPr>
          <w:sz w:val="24"/>
          <w:szCs w:val="24"/>
        </w:rPr>
        <w:t xml:space="preserve">innahoolduse </w:t>
      </w:r>
      <w:r w:rsidR="00850286">
        <w:rPr>
          <w:sz w:val="24"/>
          <w:szCs w:val="24"/>
        </w:rPr>
        <w:t xml:space="preserve"> poolt makstud </w:t>
      </w:r>
      <w:r w:rsidR="00C601A8">
        <w:rPr>
          <w:sz w:val="24"/>
          <w:szCs w:val="24"/>
        </w:rPr>
        <w:t xml:space="preserve">riigilõiv. </w:t>
      </w:r>
    </w:p>
    <w:p w:rsidR="00C601A8" w:rsidRDefault="00C601A8" w:rsidP="008547AF">
      <w:pPr>
        <w:pStyle w:val="Loendilik"/>
        <w:ind w:left="0"/>
        <w:rPr>
          <w:sz w:val="24"/>
          <w:szCs w:val="24"/>
        </w:rPr>
      </w:pPr>
    </w:p>
    <w:p w:rsidR="008547AF" w:rsidRPr="005E0175" w:rsidRDefault="008547AF" w:rsidP="008547AF">
      <w:pPr>
        <w:pStyle w:val="Loendilik"/>
        <w:ind w:left="0"/>
        <w:rPr>
          <w:sz w:val="24"/>
          <w:szCs w:val="24"/>
        </w:rPr>
      </w:pPr>
      <w:r>
        <w:rPr>
          <w:sz w:val="24"/>
          <w:szCs w:val="24"/>
        </w:rPr>
        <w:t>Põhitegevuse k</w:t>
      </w:r>
      <w:r w:rsidRPr="005E0175">
        <w:rPr>
          <w:sz w:val="24"/>
          <w:szCs w:val="24"/>
        </w:rPr>
        <w:t xml:space="preserve">ulude muudatused kokku on </w:t>
      </w:r>
      <w:r>
        <w:rPr>
          <w:sz w:val="24"/>
          <w:szCs w:val="24"/>
        </w:rPr>
        <w:t>+</w:t>
      </w:r>
      <w:r w:rsidR="00C601A8">
        <w:rPr>
          <w:sz w:val="24"/>
          <w:szCs w:val="24"/>
        </w:rPr>
        <w:t>197 660</w:t>
      </w:r>
      <w:r>
        <w:rPr>
          <w:sz w:val="24"/>
          <w:szCs w:val="24"/>
        </w:rPr>
        <w:t xml:space="preserve"> </w:t>
      </w:r>
      <w:r w:rsidRPr="005E0175">
        <w:rPr>
          <w:sz w:val="24"/>
          <w:szCs w:val="24"/>
        </w:rPr>
        <w:t>eurot</w:t>
      </w:r>
      <w:r w:rsidR="009D5DC8">
        <w:rPr>
          <w:sz w:val="24"/>
          <w:szCs w:val="24"/>
        </w:rPr>
        <w:t xml:space="preserve">, millest 247 784 eurot on antavate toetuste suurenemine ja -50 124 eurot on tegevuskulude (tööjõu- majandamis- ja muude kulude) vähenemine. </w:t>
      </w:r>
      <w:r w:rsidRPr="005E0175">
        <w:rPr>
          <w:sz w:val="24"/>
          <w:szCs w:val="24"/>
        </w:rPr>
        <w:t xml:space="preserve"> </w:t>
      </w:r>
    </w:p>
    <w:p w:rsidR="008547AF" w:rsidRPr="005E0175" w:rsidRDefault="008547AF" w:rsidP="008547AF">
      <w:pPr>
        <w:pStyle w:val="Loendilik"/>
        <w:ind w:left="0"/>
        <w:rPr>
          <w:sz w:val="24"/>
          <w:szCs w:val="24"/>
        </w:rPr>
      </w:pPr>
    </w:p>
    <w:p w:rsidR="008547AF" w:rsidRPr="005E0175" w:rsidRDefault="008547AF" w:rsidP="008547AF">
      <w:pPr>
        <w:pStyle w:val="Loendilik"/>
        <w:ind w:left="0"/>
        <w:rPr>
          <w:sz w:val="24"/>
          <w:szCs w:val="24"/>
        </w:rPr>
      </w:pPr>
      <w:r w:rsidRPr="005E0175">
        <w:rPr>
          <w:sz w:val="24"/>
          <w:szCs w:val="24"/>
        </w:rPr>
        <w:t xml:space="preserve">Põhitegevuse tulem on </w:t>
      </w:r>
      <w:r>
        <w:rPr>
          <w:sz w:val="24"/>
          <w:szCs w:val="24"/>
        </w:rPr>
        <w:t xml:space="preserve">I lisaeelarve tulemusena </w:t>
      </w:r>
      <w:r w:rsidR="002922D7">
        <w:rPr>
          <w:sz w:val="24"/>
          <w:szCs w:val="24"/>
        </w:rPr>
        <w:t xml:space="preserve"> </w:t>
      </w:r>
      <w:r w:rsidR="00E43436">
        <w:rPr>
          <w:sz w:val="24"/>
          <w:szCs w:val="24"/>
        </w:rPr>
        <w:t>+1 630 883</w:t>
      </w:r>
      <w:r w:rsidR="002922D7">
        <w:rPr>
          <w:sz w:val="24"/>
          <w:szCs w:val="24"/>
        </w:rPr>
        <w:t xml:space="preserve"> </w:t>
      </w:r>
      <w:r w:rsidRPr="005E0175">
        <w:rPr>
          <w:sz w:val="24"/>
          <w:szCs w:val="24"/>
        </w:rPr>
        <w:t>eurot.</w:t>
      </w:r>
    </w:p>
    <w:p w:rsidR="008547AF" w:rsidRPr="005E0175" w:rsidRDefault="008547AF" w:rsidP="008547AF">
      <w:pPr>
        <w:autoSpaceDE/>
        <w:autoSpaceDN/>
        <w:rPr>
          <w:b/>
          <w:sz w:val="24"/>
          <w:szCs w:val="24"/>
        </w:rPr>
      </w:pPr>
    </w:p>
    <w:p w:rsidR="008547AF" w:rsidRPr="005E0175" w:rsidRDefault="008547AF" w:rsidP="008547AF">
      <w:pPr>
        <w:pStyle w:val="Loendilik"/>
        <w:numPr>
          <w:ilvl w:val="0"/>
          <w:numId w:val="1"/>
        </w:numPr>
        <w:shd w:val="clear" w:color="auto" w:fill="DEEAF6" w:themeFill="accent1" w:themeFillTint="33"/>
        <w:jc w:val="both"/>
        <w:rPr>
          <w:b/>
          <w:sz w:val="24"/>
          <w:szCs w:val="24"/>
        </w:rPr>
      </w:pPr>
      <w:r w:rsidRPr="005E0175">
        <w:rPr>
          <w:b/>
          <w:sz w:val="24"/>
          <w:szCs w:val="24"/>
        </w:rPr>
        <w:t>Investeerimistegevus</w:t>
      </w:r>
    </w:p>
    <w:p w:rsidR="008547AF" w:rsidRDefault="008547AF" w:rsidP="008547AF">
      <w:pPr>
        <w:pStyle w:val="Loendilik"/>
        <w:numPr>
          <w:ilvl w:val="1"/>
          <w:numId w:val="1"/>
        </w:numPr>
        <w:jc w:val="both"/>
        <w:rPr>
          <w:sz w:val="24"/>
          <w:szCs w:val="24"/>
        </w:rPr>
      </w:pPr>
      <w:r w:rsidRPr="008B5028">
        <w:rPr>
          <w:sz w:val="24"/>
          <w:szCs w:val="24"/>
        </w:rPr>
        <w:t>Eelarve</w:t>
      </w:r>
      <w:r w:rsidR="002922D7">
        <w:rPr>
          <w:sz w:val="24"/>
          <w:szCs w:val="24"/>
        </w:rPr>
        <w:t xml:space="preserve">s </w:t>
      </w:r>
      <w:r w:rsidR="001D3FDE">
        <w:rPr>
          <w:sz w:val="24"/>
          <w:szCs w:val="24"/>
        </w:rPr>
        <w:t xml:space="preserve">on </w:t>
      </w:r>
      <w:r w:rsidR="002922D7">
        <w:rPr>
          <w:sz w:val="24"/>
          <w:szCs w:val="24"/>
        </w:rPr>
        <w:t>korrigeeritud</w:t>
      </w:r>
      <w:r w:rsidR="009D5DC8">
        <w:rPr>
          <w:sz w:val="24"/>
          <w:szCs w:val="24"/>
        </w:rPr>
        <w:t xml:space="preserve"> väiksemaks</w:t>
      </w:r>
      <w:r w:rsidR="002922D7">
        <w:rPr>
          <w:sz w:val="24"/>
          <w:szCs w:val="24"/>
        </w:rPr>
        <w:t xml:space="preserve"> </w:t>
      </w:r>
      <w:r w:rsidR="001D3FDE">
        <w:rPr>
          <w:sz w:val="24"/>
          <w:szCs w:val="24"/>
        </w:rPr>
        <w:t>236</w:t>
      </w:r>
      <w:r w:rsidR="002922D7">
        <w:rPr>
          <w:sz w:val="24"/>
          <w:szCs w:val="24"/>
        </w:rPr>
        <w:t> 814 euro võrra Turu ja Kaalu tänava ja parkla rekonstrueerimise</w:t>
      </w:r>
      <w:r w:rsidR="009D5DC8">
        <w:rPr>
          <w:sz w:val="24"/>
          <w:szCs w:val="24"/>
        </w:rPr>
        <w:t xml:space="preserve"> </w:t>
      </w:r>
      <w:r w:rsidR="002922D7">
        <w:rPr>
          <w:sz w:val="24"/>
          <w:szCs w:val="24"/>
        </w:rPr>
        <w:t xml:space="preserve"> maksumust</w:t>
      </w:r>
      <w:r w:rsidR="00F42B29">
        <w:rPr>
          <w:sz w:val="24"/>
          <w:szCs w:val="24"/>
        </w:rPr>
        <w:t>, sh sihtraha arvelt  toetustes ja kuludes 156 814 eurot ja</w:t>
      </w:r>
      <w:r w:rsidR="005902EE">
        <w:rPr>
          <w:sz w:val="24"/>
          <w:szCs w:val="24"/>
        </w:rPr>
        <w:t xml:space="preserve"> 80 000 euro ulatuses suunati vahendeid ümber Hariduse tänava ja Reinu  tee rekonstrueerimiseks.</w:t>
      </w:r>
    </w:p>
    <w:p w:rsidR="008547AF" w:rsidRDefault="002922D7" w:rsidP="008547AF">
      <w:pPr>
        <w:pStyle w:val="Loendilik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Trepimäe </w:t>
      </w:r>
      <w:r w:rsidR="00254B31">
        <w:rPr>
          <w:sz w:val="24"/>
          <w:szCs w:val="24"/>
        </w:rPr>
        <w:t>rekonstrueerimiseks saadud  toetuste tulud 200 000 eurot on toodud põhitegevuse tulude alt investeerimistegevuse tulude alla.</w:t>
      </w:r>
    </w:p>
    <w:p w:rsidR="00254B31" w:rsidRDefault="00254B31" w:rsidP="008547AF">
      <w:pPr>
        <w:pStyle w:val="Loendilik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180 000 euro ulatuses on suurendatud  Hariduse</w:t>
      </w:r>
      <w:r w:rsidR="005902EE">
        <w:rPr>
          <w:sz w:val="24"/>
          <w:szCs w:val="24"/>
        </w:rPr>
        <w:t xml:space="preserve"> tänava</w:t>
      </w:r>
      <w:r>
        <w:rPr>
          <w:sz w:val="24"/>
          <w:szCs w:val="24"/>
        </w:rPr>
        <w:t xml:space="preserve"> ja Reinu tee rekonstrueerimi</w:t>
      </w:r>
      <w:r w:rsidR="00A11575">
        <w:rPr>
          <w:sz w:val="24"/>
          <w:szCs w:val="24"/>
        </w:rPr>
        <w:t>se kulusid, kuna see</w:t>
      </w:r>
      <w:r w:rsidR="00861AFB">
        <w:rPr>
          <w:sz w:val="24"/>
          <w:szCs w:val="24"/>
        </w:rPr>
        <w:t xml:space="preserve"> </w:t>
      </w:r>
      <w:r w:rsidR="00A11575">
        <w:rPr>
          <w:sz w:val="24"/>
          <w:szCs w:val="24"/>
        </w:rPr>
        <w:t xml:space="preserve">võimaldab </w:t>
      </w:r>
      <w:r w:rsidR="00861AFB">
        <w:rPr>
          <w:sz w:val="24"/>
          <w:szCs w:val="24"/>
        </w:rPr>
        <w:t>Reinu tee</w:t>
      </w:r>
      <w:r w:rsidR="00262BE9">
        <w:rPr>
          <w:sz w:val="24"/>
          <w:szCs w:val="24"/>
        </w:rPr>
        <w:t xml:space="preserve">  lõigus </w:t>
      </w:r>
      <w:r w:rsidR="00861AFB">
        <w:rPr>
          <w:sz w:val="24"/>
          <w:szCs w:val="24"/>
        </w:rPr>
        <w:t xml:space="preserve"> Kalmu tänav</w:t>
      </w:r>
      <w:r w:rsidR="00262BE9">
        <w:rPr>
          <w:sz w:val="24"/>
          <w:szCs w:val="24"/>
        </w:rPr>
        <w:t xml:space="preserve">  kuni </w:t>
      </w:r>
      <w:r w:rsidR="00861AFB">
        <w:rPr>
          <w:sz w:val="24"/>
          <w:szCs w:val="24"/>
        </w:rPr>
        <w:t xml:space="preserve"> Ugala </w:t>
      </w:r>
      <w:r w:rsidR="00262BE9">
        <w:rPr>
          <w:sz w:val="24"/>
          <w:szCs w:val="24"/>
        </w:rPr>
        <w:t>tiik</w:t>
      </w:r>
      <w:r w:rsidR="00861AFB">
        <w:rPr>
          <w:sz w:val="24"/>
          <w:szCs w:val="24"/>
        </w:rPr>
        <w:t xml:space="preserve"> </w:t>
      </w:r>
      <w:r w:rsidR="00262BE9">
        <w:rPr>
          <w:sz w:val="24"/>
          <w:szCs w:val="24"/>
        </w:rPr>
        <w:t xml:space="preserve"> - </w:t>
      </w:r>
      <w:r w:rsidR="00861AFB">
        <w:rPr>
          <w:sz w:val="24"/>
          <w:szCs w:val="24"/>
        </w:rPr>
        <w:t xml:space="preserve">projektijärgselt välja ehitada. </w:t>
      </w:r>
    </w:p>
    <w:p w:rsidR="00254B31" w:rsidRDefault="00254B31" w:rsidP="008547AF">
      <w:pPr>
        <w:pStyle w:val="Loendilik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20 000 euro võrra on vähendatud saadavate intresside prognoosi. Seda tingib </w:t>
      </w:r>
      <w:proofErr w:type="spellStart"/>
      <w:r w:rsidR="001B54CC">
        <w:rPr>
          <w:sz w:val="24"/>
          <w:szCs w:val="24"/>
        </w:rPr>
        <w:t>E</w:t>
      </w:r>
      <w:r>
        <w:rPr>
          <w:sz w:val="24"/>
          <w:szCs w:val="24"/>
        </w:rPr>
        <w:t>uribori</w:t>
      </w:r>
      <w:proofErr w:type="spellEnd"/>
      <w:r>
        <w:rPr>
          <w:sz w:val="24"/>
          <w:szCs w:val="24"/>
        </w:rPr>
        <w:t xml:space="preserve"> odavnemine.</w:t>
      </w:r>
    </w:p>
    <w:p w:rsidR="00254B31" w:rsidRDefault="00254B31" w:rsidP="008547AF">
      <w:pPr>
        <w:pStyle w:val="Loendilik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400 000 euro võrra on vähendatud makstavate laenuintresside kulu</w:t>
      </w:r>
      <w:r w:rsidR="00262BE9">
        <w:rPr>
          <w:sz w:val="24"/>
          <w:szCs w:val="24"/>
        </w:rPr>
        <w:t>.</w:t>
      </w:r>
      <w:r>
        <w:rPr>
          <w:sz w:val="24"/>
          <w:szCs w:val="24"/>
        </w:rPr>
        <w:t xml:space="preserve"> 5 kuuga on makst</w:t>
      </w:r>
      <w:r w:rsidR="00A11575">
        <w:rPr>
          <w:sz w:val="24"/>
          <w:szCs w:val="24"/>
        </w:rPr>
        <w:t xml:space="preserve">ud intresse 188 </w:t>
      </w:r>
      <w:r w:rsidR="009D5DC8">
        <w:rPr>
          <w:sz w:val="24"/>
          <w:szCs w:val="24"/>
        </w:rPr>
        <w:t>271</w:t>
      </w:r>
      <w:r w:rsidR="00A11575">
        <w:rPr>
          <w:sz w:val="24"/>
          <w:szCs w:val="24"/>
        </w:rPr>
        <w:t xml:space="preserve"> eurot. </w:t>
      </w:r>
      <w:r w:rsidR="00262BE9">
        <w:rPr>
          <w:sz w:val="24"/>
          <w:szCs w:val="24"/>
        </w:rPr>
        <w:t xml:space="preserve">Prognoosides nähakse, et </w:t>
      </w:r>
      <w:r w:rsidR="00A11575">
        <w:rPr>
          <w:sz w:val="24"/>
          <w:szCs w:val="24"/>
        </w:rPr>
        <w:t xml:space="preserve"> </w:t>
      </w:r>
      <w:proofErr w:type="spellStart"/>
      <w:r w:rsidR="00A11575">
        <w:rPr>
          <w:sz w:val="24"/>
          <w:szCs w:val="24"/>
        </w:rPr>
        <w:t>Euribor</w:t>
      </w:r>
      <w:proofErr w:type="spellEnd"/>
      <w:r w:rsidR="00A11575">
        <w:rPr>
          <w:sz w:val="24"/>
          <w:szCs w:val="24"/>
        </w:rPr>
        <w:t xml:space="preserve">  </w:t>
      </w:r>
      <w:r w:rsidR="00262BE9">
        <w:rPr>
          <w:sz w:val="24"/>
          <w:szCs w:val="24"/>
        </w:rPr>
        <w:t xml:space="preserve">langeb veelgi.  </w:t>
      </w:r>
      <w:r w:rsidR="00A11575">
        <w:rPr>
          <w:sz w:val="24"/>
          <w:szCs w:val="24"/>
        </w:rPr>
        <w:t xml:space="preserve"> </w:t>
      </w:r>
    </w:p>
    <w:p w:rsidR="008547AF" w:rsidRPr="00940987" w:rsidRDefault="008547AF" w:rsidP="008547AF">
      <w:pPr>
        <w:pStyle w:val="Loendilik"/>
        <w:ind w:left="792"/>
        <w:jc w:val="both"/>
        <w:rPr>
          <w:sz w:val="24"/>
          <w:szCs w:val="24"/>
        </w:rPr>
      </w:pPr>
    </w:p>
    <w:p w:rsidR="008547AF" w:rsidRDefault="008547AF" w:rsidP="008547AF">
      <w:pPr>
        <w:jc w:val="both"/>
        <w:rPr>
          <w:sz w:val="24"/>
          <w:szCs w:val="24"/>
        </w:rPr>
      </w:pPr>
      <w:r w:rsidRPr="00940987">
        <w:rPr>
          <w:sz w:val="24"/>
          <w:szCs w:val="24"/>
        </w:rPr>
        <w:t>Investeerimistegevuse eelarve</w:t>
      </w:r>
      <w:r w:rsidR="005902EE">
        <w:rPr>
          <w:sz w:val="24"/>
          <w:szCs w:val="24"/>
        </w:rPr>
        <w:t xml:space="preserve"> tulude ja kulude</w:t>
      </w:r>
      <w:r w:rsidRPr="00940987">
        <w:rPr>
          <w:sz w:val="24"/>
          <w:szCs w:val="24"/>
        </w:rPr>
        <w:t xml:space="preserve"> </w:t>
      </w:r>
      <w:r w:rsidR="00A11575">
        <w:rPr>
          <w:sz w:val="24"/>
          <w:szCs w:val="24"/>
        </w:rPr>
        <w:t>väheneb</w:t>
      </w:r>
      <w:r w:rsidRPr="00940987">
        <w:rPr>
          <w:sz w:val="24"/>
          <w:szCs w:val="24"/>
        </w:rPr>
        <w:t xml:space="preserve"> koond</w:t>
      </w:r>
      <w:r w:rsidR="005902EE">
        <w:rPr>
          <w:sz w:val="24"/>
          <w:szCs w:val="24"/>
        </w:rPr>
        <w:t>summana</w:t>
      </w:r>
      <w:r w:rsidRPr="00940987">
        <w:rPr>
          <w:sz w:val="24"/>
          <w:szCs w:val="24"/>
        </w:rPr>
        <w:t xml:space="preserve"> </w:t>
      </w:r>
      <w:r w:rsidR="00A11575">
        <w:rPr>
          <w:sz w:val="24"/>
          <w:szCs w:val="24"/>
        </w:rPr>
        <w:t>580 000</w:t>
      </w:r>
      <w:r w:rsidRPr="00940987">
        <w:rPr>
          <w:sz w:val="24"/>
          <w:szCs w:val="24"/>
        </w:rPr>
        <w:t xml:space="preserve"> euro</w:t>
      </w:r>
      <w:r>
        <w:rPr>
          <w:sz w:val="24"/>
          <w:szCs w:val="24"/>
        </w:rPr>
        <w:t xml:space="preserve"> võrra</w:t>
      </w:r>
      <w:r w:rsidRPr="00940987">
        <w:rPr>
          <w:sz w:val="24"/>
          <w:szCs w:val="24"/>
        </w:rPr>
        <w:t>.</w:t>
      </w:r>
    </w:p>
    <w:p w:rsidR="001D3FDE" w:rsidRDefault="001D3FDE" w:rsidP="008547AF">
      <w:pPr>
        <w:jc w:val="both"/>
        <w:rPr>
          <w:sz w:val="24"/>
          <w:szCs w:val="24"/>
        </w:rPr>
      </w:pPr>
    </w:p>
    <w:p w:rsidR="005902EE" w:rsidRDefault="00F42B29" w:rsidP="008547AF">
      <w:pPr>
        <w:jc w:val="both"/>
        <w:rPr>
          <w:sz w:val="24"/>
          <w:szCs w:val="24"/>
        </w:rPr>
      </w:pPr>
      <w:r>
        <w:rPr>
          <w:sz w:val="24"/>
          <w:szCs w:val="24"/>
        </w:rPr>
        <w:t>Kulu</w:t>
      </w:r>
      <w:r w:rsidR="00C5632D">
        <w:rPr>
          <w:sz w:val="24"/>
          <w:szCs w:val="24"/>
        </w:rPr>
        <w:t xml:space="preserve">de </w:t>
      </w:r>
      <w:r w:rsidR="00EE74D6">
        <w:rPr>
          <w:sz w:val="24"/>
          <w:szCs w:val="24"/>
        </w:rPr>
        <w:t xml:space="preserve">jaotus </w:t>
      </w:r>
      <w:r w:rsidR="00C5632D">
        <w:rPr>
          <w:sz w:val="24"/>
          <w:szCs w:val="24"/>
        </w:rPr>
        <w:t xml:space="preserve"> objektide kaupa </w:t>
      </w:r>
      <w:r w:rsidR="00EE74D6">
        <w:rPr>
          <w:sz w:val="24"/>
          <w:szCs w:val="24"/>
        </w:rPr>
        <w:t>on toodud alljärgnevas tabelis:</w:t>
      </w:r>
      <w:r w:rsidR="005902EE">
        <w:rPr>
          <w:sz w:val="24"/>
          <w:szCs w:val="24"/>
        </w:rPr>
        <w:t xml:space="preserve"> </w:t>
      </w:r>
    </w:p>
    <w:p w:rsidR="005902EE" w:rsidRDefault="005902EE" w:rsidP="008547AF">
      <w:pPr>
        <w:jc w:val="both"/>
        <w:rPr>
          <w:sz w:val="24"/>
          <w:szCs w:val="24"/>
        </w:rPr>
      </w:pPr>
    </w:p>
    <w:tbl>
      <w:tblPr>
        <w:tblW w:w="88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2"/>
        <w:gridCol w:w="1480"/>
        <w:gridCol w:w="1340"/>
        <w:gridCol w:w="1060"/>
      </w:tblGrid>
      <w:tr w:rsidR="009F31A5" w:rsidRPr="009F31A5" w:rsidTr="009F31A5">
        <w:trPr>
          <w:trHeight w:val="300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color w:val="000000"/>
                <w:sz w:val="22"/>
                <w:szCs w:val="22"/>
                <w:lang w:eastAsia="et-EE"/>
              </w:rPr>
              <w:t>Projekti nimetus ja kood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Algne eelarve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I lisaeelarve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Muutus</w:t>
            </w:r>
          </w:p>
        </w:tc>
      </w:tr>
      <w:tr w:rsidR="009F31A5" w:rsidRPr="009F31A5" w:rsidTr="009F31A5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1A5" w:rsidRPr="009F31A5" w:rsidRDefault="009F31A5" w:rsidP="009F31A5">
            <w:pPr>
              <w:autoSpaceDE/>
              <w:autoSpaceDN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01 Üldised valitsussektori teenused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909 358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526 358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-383 000</w:t>
            </w:r>
          </w:p>
        </w:tc>
      </w:tr>
      <w:tr w:rsidR="009F31A5" w:rsidRPr="009F31A5" w:rsidTr="009F31A5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KU233 Investeeringute reserv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30 000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47 000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17 000</w:t>
            </w:r>
          </w:p>
        </w:tc>
      </w:tr>
      <w:tr w:rsidR="009F31A5" w:rsidRPr="009F31A5" w:rsidTr="009F31A5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Laenu intressid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879 358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479 358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-400 000</w:t>
            </w:r>
          </w:p>
        </w:tc>
      </w:tr>
      <w:tr w:rsidR="009F31A5" w:rsidRPr="009F31A5" w:rsidTr="009F31A5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1A5" w:rsidRPr="009F31A5" w:rsidRDefault="009F31A5" w:rsidP="009F31A5">
            <w:pPr>
              <w:autoSpaceDE/>
              <w:autoSpaceDN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04 Majandus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3 355 105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3 184 291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-170 814</w:t>
            </w:r>
          </w:p>
        </w:tc>
      </w:tr>
      <w:tr w:rsidR="009F31A5" w:rsidRPr="009F31A5" w:rsidTr="009F31A5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KU174 Tänavate rekonstrueerimine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200 000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160 000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-40 000</w:t>
            </w:r>
          </w:p>
        </w:tc>
      </w:tr>
      <w:tr w:rsidR="009F31A5" w:rsidRPr="009F31A5" w:rsidTr="009F31A5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KU17H Hariduse tn ja Reinu tee projekteerimine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200 000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380 000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180 000</w:t>
            </w:r>
          </w:p>
        </w:tc>
      </w:tr>
      <w:tr w:rsidR="009F31A5" w:rsidRPr="009F31A5" w:rsidTr="009F31A5">
        <w:trPr>
          <w:trHeight w:val="60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0007 Turu ja Kaalu tänav ja Kaalu tänava parkla rekonstrueerimine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1 499 341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1 262 527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-236 814</w:t>
            </w:r>
          </w:p>
        </w:tc>
      </w:tr>
      <w:tr w:rsidR="009F31A5" w:rsidRPr="009F31A5" w:rsidTr="009F31A5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lastRenderedPageBreak/>
              <w:t>KU19T Kõnniteede rekonstrueerimine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100 000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99 000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-1 000</w:t>
            </w:r>
          </w:p>
        </w:tc>
      </w:tr>
      <w:tr w:rsidR="009F31A5" w:rsidRPr="009F31A5" w:rsidTr="009F31A5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KU233 Investeeringute reserv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100 000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4 534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-95 466</w:t>
            </w:r>
          </w:p>
        </w:tc>
      </w:tr>
      <w:tr w:rsidR="009F31A5" w:rsidRPr="009F31A5" w:rsidTr="009F31A5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KU23K Järveotsa arendusala tänavad ja tehnovõrgud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182 000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182 000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0</w:t>
            </w:r>
          </w:p>
        </w:tc>
      </w:tr>
      <w:tr w:rsidR="009F31A5" w:rsidRPr="009F31A5" w:rsidTr="009F31A5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0006 Trepimäe rekonstrueerimine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340 000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340 000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0</w:t>
            </w:r>
          </w:p>
        </w:tc>
      </w:tr>
      <w:tr w:rsidR="009F31A5" w:rsidRPr="009F31A5" w:rsidTr="009F31A5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 xml:space="preserve">0008 Uueveski </w:t>
            </w:r>
            <w:proofErr w:type="spellStart"/>
            <w:r w:rsidRPr="009F31A5">
              <w:rPr>
                <w:color w:val="000000"/>
                <w:sz w:val="22"/>
                <w:szCs w:val="22"/>
                <w:lang w:eastAsia="et-EE"/>
              </w:rPr>
              <w:t>kergliiklustee</w:t>
            </w:r>
            <w:proofErr w:type="spellEnd"/>
            <w:r w:rsidRPr="009F31A5">
              <w:rPr>
                <w:color w:val="000000"/>
                <w:sz w:val="22"/>
                <w:szCs w:val="22"/>
                <w:lang w:eastAsia="et-EE"/>
              </w:rPr>
              <w:t xml:space="preserve"> (lõigus Uus tn - Oja tee)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620 764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665 230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44 466</w:t>
            </w:r>
          </w:p>
        </w:tc>
      </w:tr>
      <w:tr w:rsidR="009F31A5" w:rsidRPr="009F31A5" w:rsidTr="009F31A5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0011 Haljastu arengukava elluviimine, alleede rajamine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33 000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33 000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0</w:t>
            </w:r>
          </w:p>
        </w:tc>
      </w:tr>
      <w:tr w:rsidR="009F31A5" w:rsidRPr="009F31A5" w:rsidTr="009F31A5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0001 Raamatukogu põhiprojekt ja eskiis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80 000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58 000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-22 000</w:t>
            </w:r>
          </w:p>
        </w:tc>
      </w:tr>
      <w:tr w:rsidR="009F31A5" w:rsidRPr="009F31A5" w:rsidTr="009F31A5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1A5" w:rsidRPr="009F31A5" w:rsidRDefault="009F31A5" w:rsidP="009F31A5">
            <w:pPr>
              <w:autoSpaceDE/>
              <w:autoSpaceDN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05 Keskkonnakaitse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148 154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123 154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-25 000</w:t>
            </w:r>
          </w:p>
        </w:tc>
      </w:tr>
      <w:tr w:rsidR="009F31A5" w:rsidRPr="009F31A5" w:rsidTr="009F31A5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KU265 Sadevete kanalisatsiooni hooldus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80 000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55 000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-25 000</w:t>
            </w:r>
          </w:p>
        </w:tc>
      </w:tr>
      <w:tr w:rsidR="009F31A5" w:rsidRPr="009F31A5" w:rsidTr="009F31A5">
        <w:trPr>
          <w:trHeight w:val="60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PR517 Harrastuskalapüüki toetava taristu uuendamine Viljandi järvel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60 000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60 000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0</w:t>
            </w:r>
          </w:p>
        </w:tc>
      </w:tr>
      <w:tr w:rsidR="009F31A5" w:rsidRPr="009F31A5" w:rsidTr="009F31A5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Linnahoolduse liising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8 154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8 154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0</w:t>
            </w:r>
          </w:p>
        </w:tc>
      </w:tr>
      <w:tr w:rsidR="009F31A5" w:rsidRPr="009F31A5" w:rsidTr="009F31A5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1A5" w:rsidRPr="009F31A5" w:rsidRDefault="009F31A5" w:rsidP="009F31A5">
            <w:pPr>
              <w:autoSpaceDE/>
              <w:autoSpaceDN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06 Elamu- ja kommunaalmajandus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1 208 979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1 230 979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22 000</w:t>
            </w:r>
          </w:p>
        </w:tc>
      </w:tr>
      <w:tr w:rsidR="009F31A5" w:rsidRPr="009F31A5" w:rsidTr="009F31A5">
        <w:trPr>
          <w:trHeight w:val="60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KU292 Korteriühistute toetamine - Õue ja haljasalad korda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30 000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30 000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0</w:t>
            </w:r>
          </w:p>
        </w:tc>
      </w:tr>
      <w:tr w:rsidR="009F31A5" w:rsidRPr="009F31A5" w:rsidTr="009F31A5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KU307 Tänavavalgustuse rekonstrueerimine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120 000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120 000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0</w:t>
            </w:r>
          </w:p>
        </w:tc>
      </w:tr>
      <w:tr w:rsidR="009F31A5" w:rsidRPr="009F31A5" w:rsidTr="009F31A5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KU321 Lemmikloomade varjupaik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1 058 979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1 058 979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0</w:t>
            </w:r>
          </w:p>
        </w:tc>
      </w:tr>
      <w:tr w:rsidR="009F31A5" w:rsidRPr="009F31A5" w:rsidTr="009F31A5">
        <w:trPr>
          <w:trHeight w:val="60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KU337 Linnakujundus väikevormid "Tüdruk ja kaks lindu"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22 000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22 000</w:t>
            </w:r>
          </w:p>
        </w:tc>
      </w:tr>
      <w:tr w:rsidR="009F31A5" w:rsidRPr="009F31A5" w:rsidTr="009F31A5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1A5" w:rsidRPr="009F31A5" w:rsidRDefault="009F31A5" w:rsidP="009F31A5">
            <w:pPr>
              <w:autoSpaceDE/>
              <w:autoSpaceDN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08 Vaba aeg, kultuur, religioon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150 000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150 000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0</w:t>
            </w:r>
          </w:p>
        </w:tc>
      </w:tr>
      <w:tr w:rsidR="009F31A5" w:rsidRPr="009F31A5" w:rsidTr="009F31A5">
        <w:trPr>
          <w:trHeight w:val="60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KU790 Kaasava eelarve menetluse tulemusel rajatav objekt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60 000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60 000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0</w:t>
            </w:r>
          </w:p>
        </w:tc>
      </w:tr>
      <w:tr w:rsidR="009F31A5" w:rsidRPr="009F31A5" w:rsidTr="009F31A5">
        <w:trPr>
          <w:trHeight w:val="30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Sakala Keskus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50 000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50 000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0</w:t>
            </w:r>
          </w:p>
        </w:tc>
      </w:tr>
      <w:tr w:rsidR="009F31A5" w:rsidRPr="009F31A5" w:rsidTr="009F31A5">
        <w:trPr>
          <w:trHeight w:val="30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Viljandi Spordikeskus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40 000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40 000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0</w:t>
            </w:r>
          </w:p>
        </w:tc>
      </w:tr>
      <w:tr w:rsidR="009F31A5" w:rsidRPr="009F31A5" w:rsidTr="009F31A5">
        <w:trPr>
          <w:trHeight w:val="259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color w:val="000000"/>
                <w:sz w:val="22"/>
                <w:szCs w:val="22"/>
                <w:lang w:eastAsia="et-EE"/>
              </w:rPr>
              <w:t>Kokku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5 771 596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5 214 782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9F31A5" w:rsidRPr="009F31A5" w:rsidRDefault="009F31A5" w:rsidP="009F31A5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-556 814</w:t>
            </w:r>
          </w:p>
        </w:tc>
      </w:tr>
    </w:tbl>
    <w:p w:rsidR="005902EE" w:rsidRDefault="005902EE" w:rsidP="008547AF">
      <w:pPr>
        <w:jc w:val="both"/>
        <w:rPr>
          <w:sz w:val="24"/>
          <w:szCs w:val="24"/>
        </w:rPr>
      </w:pPr>
    </w:p>
    <w:p w:rsidR="005902EE" w:rsidRPr="005E0175" w:rsidRDefault="005902EE" w:rsidP="008547AF">
      <w:pPr>
        <w:jc w:val="both"/>
        <w:rPr>
          <w:sz w:val="24"/>
          <w:szCs w:val="24"/>
        </w:rPr>
      </w:pPr>
    </w:p>
    <w:p w:rsidR="008547AF" w:rsidRPr="005E0175" w:rsidRDefault="008547AF" w:rsidP="008547AF">
      <w:pPr>
        <w:jc w:val="both"/>
        <w:rPr>
          <w:sz w:val="24"/>
          <w:szCs w:val="24"/>
        </w:rPr>
      </w:pPr>
    </w:p>
    <w:p w:rsidR="008547AF" w:rsidRPr="005E0175" w:rsidRDefault="008547AF" w:rsidP="008547AF">
      <w:pPr>
        <w:pStyle w:val="Loendilik"/>
        <w:numPr>
          <w:ilvl w:val="0"/>
          <w:numId w:val="1"/>
        </w:numPr>
        <w:shd w:val="clear" w:color="auto" w:fill="DEEAF6" w:themeFill="accent1" w:themeFillTint="33"/>
        <w:jc w:val="both"/>
        <w:rPr>
          <w:b/>
          <w:sz w:val="24"/>
          <w:szCs w:val="24"/>
        </w:rPr>
      </w:pPr>
      <w:r w:rsidRPr="005E0175">
        <w:rPr>
          <w:b/>
          <w:sz w:val="24"/>
          <w:szCs w:val="24"/>
        </w:rPr>
        <w:t>Finantseerimistegevus</w:t>
      </w:r>
    </w:p>
    <w:p w:rsidR="008547AF" w:rsidRPr="00DD4176" w:rsidRDefault="008547AF" w:rsidP="00E26150">
      <w:pPr>
        <w:pStyle w:val="Loendilik"/>
        <w:numPr>
          <w:ilvl w:val="1"/>
          <w:numId w:val="1"/>
        </w:numPr>
        <w:jc w:val="both"/>
        <w:rPr>
          <w:sz w:val="24"/>
          <w:szCs w:val="24"/>
        </w:rPr>
      </w:pPr>
      <w:r w:rsidRPr="00DD4176">
        <w:rPr>
          <w:sz w:val="24"/>
          <w:szCs w:val="24"/>
        </w:rPr>
        <w:t>Võ</w:t>
      </w:r>
      <w:r w:rsidR="001C432B">
        <w:rPr>
          <w:sz w:val="24"/>
          <w:szCs w:val="24"/>
        </w:rPr>
        <w:t>etavat</w:t>
      </w:r>
      <w:r w:rsidRPr="00DD4176">
        <w:rPr>
          <w:sz w:val="24"/>
          <w:szCs w:val="24"/>
        </w:rPr>
        <w:t xml:space="preserve"> laenusummat</w:t>
      </w:r>
      <w:r w:rsidR="00DD4176">
        <w:rPr>
          <w:sz w:val="24"/>
          <w:szCs w:val="24"/>
        </w:rPr>
        <w:t xml:space="preserve">  vähendatakse 580 000 euro võrra. </w:t>
      </w:r>
      <w:r w:rsidRPr="00DD4176">
        <w:rPr>
          <w:sz w:val="24"/>
          <w:szCs w:val="24"/>
        </w:rPr>
        <w:t>Linna prognoositav laenukoormus 202</w:t>
      </w:r>
      <w:r w:rsidR="002922D7" w:rsidRPr="00DD4176">
        <w:rPr>
          <w:sz w:val="24"/>
          <w:szCs w:val="24"/>
        </w:rPr>
        <w:t>5</w:t>
      </w:r>
      <w:r w:rsidRPr="00DD4176">
        <w:rPr>
          <w:sz w:val="24"/>
          <w:szCs w:val="24"/>
        </w:rPr>
        <w:t xml:space="preserve">. aasta lõpus on </w:t>
      </w:r>
      <w:r w:rsidR="002D023B">
        <w:rPr>
          <w:sz w:val="24"/>
          <w:szCs w:val="24"/>
        </w:rPr>
        <w:t>58,1</w:t>
      </w:r>
      <w:r w:rsidR="001B54CC" w:rsidRPr="00DD4176">
        <w:rPr>
          <w:sz w:val="24"/>
          <w:szCs w:val="24"/>
        </w:rPr>
        <w:t>%.</w:t>
      </w:r>
    </w:p>
    <w:p w:rsidR="008547AF" w:rsidRPr="005E0175" w:rsidRDefault="008547AF" w:rsidP="008547AF">
      <w:pPr>
        <w:pStyle w:val="Loendilik"/>
        <w:ind w:left="792"/>
        <w:jc w:val="both"/>
        <w:rPr>
          <w:sz w:val="24"/>
          <w:szCs w:val="24"/>
        </w:rPr>
      </w:pPr>
    </w:p>
    <w:p w:rsidR="008547AF" w:rsidRPr="005E0175" w:rsidRDefault="008547AF" w:rsidP="008547AF">
      <w:pPr>
        <w:pStyle w:val="Loendilik"/>
        <w:numPr>
          <w:ilvl w:val="0"/>
          <w:numId w:val="1"/>
        </w:numPr>
        <w:shd w:val="clear" w:color="auto" w:fill="DEEAF6" w:themeFill="accent1" w:themeFillTint="33"/>
        <w:jc w:val="both"/>
        <w:rPr>
          <w:b/>
          <w:sz w:val="24"/>
          <w:szCs w:val="24"/>
        </w:rPr>
      </w:pPr>
      <w:r w:rsidRPr="005E0175">
        <w:rPr>
          <w:b/>
          <w:sz w:val="24"/>
          <w:szCs w:val="24"/>
        </w:rPr>
        <w:t>Likviidsete vahendite ja nõuete ning kohustiste saldo muutus</w:t>
      </w:r>
    </w:p>
    <w:p w:rsidR="002D023B" w:rsidRDefault="008547AF" w:rsidP="00316E6E">
      <w:pPr>
        <w:pStyle w:val="Loendilik"/>
        <w:numPr>
          <w:ilvl w:val="1"/>
          <w:numId w:val="1"/>
        </w:numPr>
        <w:jc w:val="both"/>
        <w:rPr>
          <w:sz w:val="24"/>
          <w:szCs w:val="24"/>
        </w:rPr>
      </w:pPr>
      <w:r w:rsidRPr="002D023B">
        <w:rPr>
          <w:sz w:val="24"/>
          <w:szCs w:val="24"/>
        </w:rPr>
        <w:t>Raha jääk</w:t>
      </w:r>
      <w:r w:rsidR="0043765A" w:rsidRPr="002D023B">
        <w:rPr>
          <w:sz w:val="24"/>
          <w:szCs w:val="24"/>
        </w:rPr>
        <w:t xml:space="preserve"> aasta alguses oli 649 248,15 eurot.  </w:t>
      </w:r>
      <w:r w:rsidR="007B050A">
        <w:rPr>
          <w:sz w:val="24"/>
          <w:szCs w:val="24"/>
        </w:rPr>
        <w:t xml:space="preserve"> I l</w:t>
      </w:r>
      <w:r w:rsidR="002D023B">
        <w:rPr>
          <w:sz w:val="24"/>
          <w:szCs w:val="24"/>
        </w:rPr>
        <w:t>isaeelarvega raha jääk väheneb 99 592 eurot.</w:t>
      </w:r>
    </w:p>
    <w:p w:rsidR="008547AF" w:rsidRPr="002D023B" w:rsidRDefault="008547AF" w:rsidP="00316E6E">
      <w:pPr>
        <w:pStyle w:val="Loendilik"/>
        <w:numPr>
          <w:ilvl w:val="1"/>
          <w:numId w:val="1"/>
        </w:numPr>
        <w:jc w:val="both"/>
        <w:rPr>
          <w:sz w:val="24"/>
          <w:szCs w:val="24"/>
        </w:rPr>
      </w:pPr>
      <w:r w:rsidRPr="002D023B">
        <w:rPr>
          <w:sz w:val="24"/>
          <w:szCs w:val="24"/>
        </w:rPr>
        <w:t>Nõuete ja kohustiste saldo</w:t>
      </w:r>
      <w:r w:rsidR="00F42B29" w:rsidRPr="002D023B">
        <w:rPr>
          <w:sz w:val="24"/>
          <w:szCs w:val="24"/>
        </w:rPr>
        <w:t>t</w:t>
      </w:r>
      <w:r w:rsidRPr="002D023B">
        <w:rPr>
          <w:sz w:val="24"/>
          <w:szCs w:val="24"/>
        </w:rPr>
        <w:t xml:space="preserve"> </w:t>
      </w:r>
      <w:r w:rsidR="00114255" w:rsidRPr="002D023B">
        <w:rPr>
          <w:sz w:val="24"/>
          <w:szCs w:val="24"/>
        </w:rPr>
        <w:t xml:space="preserve">käesoleva </w:t>
      </w:r>
      <w:r w:rsidRPr="002D023B">
        <w:rPr>
          <w:sz w:val="24"/>
          <w:szCs w:val="24"/>
        </w:rPr>
        <w:t xml:space="preserve">lisaeelarvega  </w:t>
      </w:r>
      <w:r w:rsidR="00C814D8" w:rsidRPr="002D023B">
        <w:rPr>
          <w:sz w:val="24"/>
          <w:szCs w:val="24"/>
        </w:rPr>
        <w:t>ei muudeta</w:t>
      </w:r>
      <w:r w:rsidRPr="002D023B">
        <w:rPr>
          <w:sz w:val="24"/>
          <w:szCs w:val="24"/>
        </w:rPr>
        <w:t>.</w:t>
      </w:r>
    </w:p>
    <w:p w:rsidR="008547AF" w:rsidRPr="005E0175" w:rsidRDefault="008547AF" w:rsidP="008547AF">
      <w:pPr>
        <w:pStyle w:val="Loendilik"/>
        <w:ind w:left="792"/>
        <w:jc w:val="both"/>
        <w:rPr>
          <w:sz w:val="24"/>
          <w:szCs w:val="24"/>
        </w:rPr>
      </w:pPr>
    </w:p>
    <w:p w:rsidR="008547AF" w:rsidRPr="005E0175" w:rsidRDefault="008547AF" w:rsidP="008547AF">
      <w:pPr>
        <w:pStyle w:val="Loendilik"/>
        <w:numPr>
          <w:ilvl w:val="0"/>
          <w:numId w:val="1"/>
        </w:numPr>
        <w:shd w:val="clear" w:color="auto" w:fill="DEEAF6" w:themeFill="accent1" w:themeFillTint="33"/>
        <w:jc w:val="both"/>
        <w:rPr>
          <w:b/>
          <w:sz w:val="24"/>
          <w:szCs w:val="24"/>
        </w:rPr>
      </w:pPr>
      <w:r w:rsidRPr="005E0175">
        <w:rPr>
          <w:b/>
          <w:sz w:val="24"/>
          <w:szCs w:val="24"/>
        </w:rPr>
        <w:t>Eelarvemaht</w:t>
      </w:r>
    </w:p>
    <w:p w:rsidR="008547AF" w:rsidRPr="00C814D8" w:rsidRDefault="008547AF" w:rsidP="008A672E">
      <w:pPr>
        <w:pStyle w:val="Loendilik"/>
        <w:numPr>
          <w:ilvl w:val="1"/>
          <w:numId w:val="1"/>
        </w:numPr>
        <w:jc w:val="both"/>
        <w:rPr>
          <w:sz w:val="24"/>
          <w:szCs w:val="24"/>
        </w:rPr>
      </w:pPr>
      <w:r w:rsidRPr="00C814D8">
        <w:rPr>
          <w:sz w:val="24"/>
          <w:szCs w:val="24"/>
        </w:rPr>
        <w:t>Algses eelarves oli tulude ja kulude maht 4</w:t>
      </w:r>
      <w:r w:rsidR="00E43436" w:rsidRPr="00C814D8">
        <w:rPr>
          <w:sz w:val="24"/>
          <w:szCs w:val="24"/>
        </w:rPr>
        <w:t>4</w:t>
      </w:r>
      <w:r w:rsidRPr="00C814D8">
        <w:rPr>
          <w:sz w:val="24"/>
          <w:szCs w:val="24"/>
        </w:rPr>
        <w:t xml:space="preserve"> </w:t>
      </w:r>
      <w:r w:rsidR="00E43436" w:rsidRPr="00C814D8">
        <w:rPr>
          <w:sz w:val="24"/>
          <w:szCs w:val="24"/>
        </w:rPr>
        <w:t>562</w:t>
      </w:r>
      <w:r w:rsidRPr="00C814D8">
        <w:rPr>
          <w:sz w:val="24"/>
          <w:szCs w:val="24"/>
        </w:rPr>
        <w:t xml:space="preserve"> 4</w:t>
      </w:r>
      <w:r w:rsidR="00E43436" w:rsidRPr="00C814D8">
        <w:rPr>
          <w:sz w:val="24"/>
          <w:szCs w:val="24"/>
        </w:rPr>
        <w:t xml:space="preserve">18 eurot. </w:t>
      </w:r>
      <w:r w:rsidR="00C814D8">
        <w:rPr>
          <w:sz w:val="24"/>
          <w:szCs w:val="24"/>
        </w:rPr>
        <w:t xml:space="preserve">Lisaeelarvega </w:t>
      </w:r>
      <w:r w:rsidR="002D023B">
        <w:rPr>
          <w:sz w:val="24"/>
          <w:szCs w:val="24"/>
        </w:rPr>
        <w:t xml:space="preserve">tulude ja </w:t>
      </w:r>
      <w:r w:rsidR="00C814D8">
        <w:rPr>
          <w:sz w:val="24"/>
          <w:szCs w:val="24"/>
        </w:rPr>
        <w:t>kulude maht väheneb 458 746 eurot.</w:t>
      </w:r>
    </w:p>
    <w:p w:rsidR="008547AF" w:rsidRPr="005E0175" w:rsidRDefault="008547AF" w:rsidP="008547AF">
      <w:pPr>
        <w:rPr>
          <w:sz w:val="24"/>
          <w:szCs w:val="24"/>
        </w:rPr>
      </w:pPr>
    </w:p>
    <w:p w:rsidR="008547AF" w:rsidRPr="005E0175" w:rsidRDefault="008547AF" w:rsidP="008547AF">
      <w:pPr>
        <w:rPr>
          <w:sz w:val="24"/>
          <w:szCs w:val="24"/>
        </w:rPr>
      </w:pPr>
      <w:r w:rsidRPr="005E0175">
        <w:rPr>
          <w:sz w:val="24"/>
          <w:szCs w:val="24"/>
        </w:rPr>
        <w:t>(allkirjastatud digitaalselt)</w:t>
      </w:r>
    </w:p>
    <w:p w:rsidR="008547AF" w:rsidRPr="005E0175" w:rsidRDefault="00A11575" w:rsidP="008547AF">
      <w:pPr>
        <w:rPr>
          <w:sz w:val="24"/>
          <w:szCs w:val="24"/>
        </w:rPr>
      </w:pPr>
      <w:r>
        <w:rPr>
          <w:sz w:val="24"/>
          <w:szCs w:val="24"/>
        </w:rPr>
        <w:t>Aili Soomuste</w:t>
      </w:r>
    </w:p>
    <w:p w:rsidR="008547AF" w:rsidRPr="005E0175" w:rsidRDefault="008547AF" w:rsidP="008547AF">
      <w:pPr>
        <w:rPr>
          <w:sz w:val="24"/>
          <w:szCs w:val="24"/>
        </w:rPr>
      </w:pPr>
      <w:r w:rsidRPr="005E0175">
        <w:rPr>
          <w:sz w:val="24"/>
          <w:szCs w:val="24"/>
        </w:rPr>
        <w:t>rahandusameti juhataja</w:t>
      </w:r>
      <w:r w:rsidR="00A11575">
        <w:rPr>
          <w:sz w:val="24"/>
          <w:szCs w:val="24"/>
        </w:rPr>
        <w:t xml:space="preserve"> kt</w:t>
      </w:r>
    </w:p>
    <w:p w:rsidR="00A2388C" w:rsidRDefault="00A2388C"/>
    <w:sectPr w:rsidR="00A2388C" w:rsidSect="00254B31">
      <w:footerReference w:type="even" r:id="rId7"/>
      <w:footerReference w:type="default" r:id="rId8"/>
      <w:pgSz w:w="11907" w:h="16840" w:code="9"/>
      <w:pgMar w:top="680" w:right="850" w:bottom="426" w:left="1701" w:header="284" w:footer="284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B13" w:rsidRDefault="007B1B13">
      <w:r>
        <w:separator/>
      </w:r>
    </w:p>
  </w:endnote>
  <w:endnote w:type="continuationSeparator" w:id="0">
    <w:p w:rsidR="007B1B13" w:rsidRDefault="007B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2EE" w:rsidRDefault="005902EE" w:rsidP="00254B3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5902EE" w:rsidRDefault="005902EE" w:rsidP="00254B31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2EE" w:rsidRDefault="005902EE" w:rsidP="00254B3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4629C3">
      <w:rPr>
        <w:rStyle w:val="Lehekljenumber"/>
        <w:noProof/>
      </w:rPr>
      <w:t>3</w:t>
    </w:r>
    <w:r>
      <w:rPr>
        <w:rStyle w:val="Lehekljenumber"/>
      </w:rPr>
      <w:fldChar w:fldCharType="end"/>
    </w:r>
  </w:p>
  <w:p w:rsidR="005902EE" w:rsidRDefault="005902EE" w:rsidP="00254B31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B13" w:rsidRDefault="007B1B13">
      <w:r>
        <w:separator/>
      </w:r>
    </w:p>
  </w:footnote>
  <w:footnote w:type="continuationSeparator" w:id="0">
    <w:p w:rsidR="007B1B13" w:rsidRDefault="007B1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1237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AF"/>
    <w:rsid w:val="000077B4"/>
    <w:rsid w:val="00111BAD"/>
    <w:rsid w:val="00114255"/>
    <w:rsid w:val="001B54CC"/>
    <w:rsid w:val="001C39E7"/>
    <w:rsid w:val="001C432B"/>
    <w:rsid w:val="001D3FDE"/>
    <w:rsid w:val="00200B91"/>
    <w:rsid w:val="00254B31"/>
    <w:rsid w:val="00262BE9"/>
    <w:rsid w:val="0027181C"/>
    <w:rsid w:val="002922D7"/>
    <w:rsid w:val="00294478"/>
    <w:rsid w:val="00295A5F"/>
    <w:rsid w:val="002D023B"/>
    <w:rsid w:val="002F4707"/>
    <w:rsid w:val="00345C74"/>
    <w:rsid w:val="0043765A"/>
    <w:rsid w:val="004629C3"/>
    <w:rsid w:val="00521975"/>
    <w:rsid w:val="0055306A"/>
    <w:rsid w:val="005902EE"/>
    <w:rsid w:val="00597DD0"/>
    <w:rsid w:val="007101AF"/>
    <w:rsid w:val="00787036"/>
    <w:rsid w:val="007A1F7E"/>
    <w:rsid w:val="007B050A"/>
    <w:rsid w:val="007B1B13"/>
    <w:rsid w:val="00850286"/>
    <w:rsid w:val="008547AF"/>
    <w:rsid w:val="00861AFB"/>
    <w:rsid w:val="008D3113"/>
    <w:rsid w:val="009D5DC8"/>
    <w:rsid w:val="009F31A5"/>
    <w:rsid w:val="00A11575"/>
    <w:rsid w:val="00A1682D"/>
    <w:rsid w:val="00A2388C"/>
    <w:rsid w:val="00A4052B"/>
    <w:rsid w:val="00A6026C"/>
    <w:rsid w:val="00BB13E2"/>
    <w:rsid w:val="00BD3B28"/>
    <w:rsid w:val="00C20898"/>
    <w:rsid w:val="00C5632D"/>
    <w:rsid w:val="00C601A8"/>
    <w:rsid w:val="00C714AA"/>
    <w:rsid w:val="00C814D8"/>
    <w:rsid w:val="00CA0911"/>
    <w:rsid w:val="00CB1535"/>
    <w:rsid w:val="00D45A0F"/>
    <w:rsid w:val="00DD4176"/>
    <w:rsid w:val="00E43436"/>
    <w:rsid w:val="00E86E65"/>
    <w:rsid w:val="00EE74D6"/>
    <w:rsid w:val="00F42B29"/>
    <w:rsid w:val="00F7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22376-DF32-494F-9FF7-367E3CE6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547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rsid w:val="008547AF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rsid w:val="008547AF"/>
    <w:rPr>
      <w:rFonts w:ascii="Times New Roman" w:eastAsia="Times New Roman" w:hAnsi="Times New Roman" w:cs="Times New Roman"/>
      <w:sz w:val="20"/>
      <w:szCs w:val="20"/>
    </w:rPr>
  </w:style>
  <w:style w:type="character" w:styleId="Lehekljenumber">
    <w:name w:val="page number"/>
    <w:basedOn w:val="Liguvaikefont"/>
    <w:uiPriority w:val="99"/>
    <w:rsid w:val="008547AF"/>
    <w:rPr>
      <w:rFonts w:cs="Times New Roman"/>
    </w:rPr>
  </w:style>
  <w:style w:type="paragraph" w:styleId="Loendilik">
    <w:name w:val="List Paragraph"/>
    <w:basedOn w:val="Normaallaad"/>
    <w:uiPriority w:val="34"/>
    <w:qFormat/>
    <w:rsid w:val="008547AF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1682D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168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1233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Aili Soomuste</dc:creator>
  <cp:keywords/>
  <dc:description/>
  <cp:lastModifiedBy>Ene Rink</cp:lastModifiedBy>
  <cp:revision>2</cp:revision>
  <cp:lastPrinted>2025-06-05T11:30:00Z</cp:lastPrinted>
  <dcterms:created xsi:type="dcterms:W3CDTF">2025-06-09T06:39:00Z</dcterms:created>
  <dcterms:modified xsi:type="dcterms:W3CDTF">2025-06-09T06:39:00Z</dcterms:modified>
</cp:coreProperties>
</file>