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CCF" w:rsidRPr="00961D79" w:rsidRDefault="00471206" w:rsidP="00B6494F">
      <w:pPr>
        <w:pStyle w:val="Normaallaadveeb"/>
        <w:spacing w:before="0" w:beforeAutospacing="0" w:after="0"/>
      </w:pPr>
      <w:r w:rsidRPr="00961D79">
        <w:t>Viljandi raekoda</w:t>
      </w:r>
      <w:r w:rsidR="003C05E2"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63233D">
        <w:t>23</w:t>
      </w:r>
      <w:r w:rsidR="00FA2CF0" w:rsidRPr="00961D79">
        <w:t xml:space="preserve">. </w:t>
      </w:r>
      <w:r w:rsidR="0063233D">
        <w:t>mai</w:t>
      </w:r>
      <w:r w:rsidR="00CF35B3" w:rsidRPr="00961D79">
        <w:t xml:space="preserve"> </w:t>
      </w:r>
      <w:r w:rsidR="00080BFC">
        <w:t>2025</w:t>
      </w:r>
      <w:r w:rsidR="004622F4" w:rsidRPr="00961D79">
        <w:t xml:space="preserve"> nr </w:t>
      </w:r>
      <w:r w:rsidR="00080BFC">
        <w:t>1-16/25</w:t>
      </w:r>
      <w:r w:rsidR="0063233D">
        <w:t>/1-5</w:t>
      </w:r>
    </w:p>
    <w:p w:rsidR="002132A8" w:rsidRPr="00961D79" w:rsidRDefault="002132A8" w:rsidP="00B6494F">
      <w:pPr>
        <w:pStyle w:val="Normaallaadveeb"/>
        <w:spacing w:before="0" w:beforeAutospacing="0" w:after="0"/>
      </w:pPr>
    </w:p>
    <w:p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E31E48">
        <w:t>lgus kell 12.00, lõpp kell 13.30</w:t>
      </w:r>
    </w:p>
    <w:p w:rsidR="00514178" w:rsidRDefault="00514178" w:rsidP="00514178">
      <w:pPr>
        <w:pStyle w:val="Standard"/>
        <w:rPr>
          <w:sz w:val="26"/>
          <w:szCs w:val="26"/>
        </w:rPr>
      </w:pP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 xml:space="preserve">Koosolekut juhatas: </w:t>
      </w:r>
      <w:r w:rsidRPr="00080BFC">
        <w:t>Priit Kaup</w:t>
      </w: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Protokollis:</w:t>
      </w:r>
      <w:r w:rsidRPr="00080BFC">
        <w:t xml:space="preserve"> Lea Saareoks</w:t>
      </w: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Võtsid osa:</w:t>
      </w:r>
      <w:r w:rsidRPr="00080BFC">
        <w:t xml:space="preserve"> Priit Kaup, </w:t>
      </w:r>
      <w:r w:rsidR="00E31E48" w:rsidRPr="00080BFC">
        <w:t>Mare Mihkelson</w:t>
      </w:r>
      <w:r w:rsidR="00E31E48">
        <w:t>,</w:t>
      </w:r>
      <w:r w:rsidR="00E31E48" w:rsidRPr="00080BFC">
        <w:t xml:space="preserve"> </w:t>
      </w:r>
      <w:r w:rsidR="00E31E48">
        <w:t>Lea Saareoks</w:t>
      </w:r>
      <w:r w:rsidRPr="00080BFC">
        <w:t xml:space="preserve">, Uno Lüüs, Rein Kikas, Agu </w:t>
      </w:r>
      <w:proofErr w:type="spellStart"/>
      <w:r w:rsidRPr="00080BFC">
        <w:t>Lall</w:t>
      </w:r>
      <w:proofErr w:type="spellEnd"/>
      <w:r w:rsidRPr="00080BFC">
        <w:t>, Valli Veigel, Itta Arak, Hillar Saar, Erika Kiviloo, Malle Vaheoja, Urmas Suik</w:t>
      </w:r>
      <w:r w:rsidR="00E31E48">
        <w:t xml:space="preserve">, Jaak </w:t>
      </w:r>
      <w:proofErr w:type="spellStart"/>
      <w:r w:rsidR="00E31E48">
        <w:t>Värnik</w:t>
      </w:r>
      <w:proofErr w:type="spellEnd"/>
    </w:p>
    <w:p w:rsidR="00E31E48" w:rsidRDefault="00080BFC" w:rsidP="00080BFC">
      <w:pPr>
        <w:pStyle w:val="Standard"/>
      </w:pPr>
      <w:r w:rsidRPr="00080BFC">
        <w:rPr>
          <w:b/>
          <w:bCs/>
        </w:rPr>
        <w:t>Puudusid:</w:t>
      </w:r>
      <w:r>
        <w:rPr>
          <w:b/>
          <w:bCs/>
        </w:rPr>
        <w:t xml:space="preserve"> </w:t>
      </w:r>
      <w:r w:rsidR="00E31E48" w:rsidRPr="00E31E48">
        <w:rPr>
          <w:bCs/>
        </w:rPr>
        <w:t xml:space="preserve">Ene </w:t>
      </w:r>
      <w:proofErr w:type="spellStart"/>
      <w:r w:rsidR="00E31E48" w:rsidRPr="00E31E48">
        <w:rPr>
          <w:bCs/>
        </w:rPr>
        <w:t>Juurik</w:t>
      </w:r>
      <w:proofErr w:type="spellEnd"/>
      <w:r w:rsidR="00E31E48" w:rsidRPr="00E31E48">
        <w:rPr>
          <w:bCs/>
        </w:rPr>
        <w:t>,</w:t>
      </w:r>
      <w:r w:rsidR="00E31E48">
        <w:rPr>
          <w:b/>
          <w:bCs/>
        </w:rPr>
        <w:t xml:space="preserve"> </w:t>
      </w:r>
      <w:proofErr w:type="spellStart"/>
      <w:r w:rsidRPr="00080BFC">
        <w:t>Ako</w:t>
      </w:r>
      <w:proofErr w:type="spellEnd"/>
      <w:r w:rsidRPr="00080BFC">
        <w:t xml:space="preserve"> Luts, </w:t>
      </w:r>
      <w:r w:rsidR="00E31E48">
        <w:t xml:space="preserve">Ella </w:t>
      </w:r>
      <w:proofErr w:type="spellStart"/>
      <w:r w:rsidR="00E31E48">
        <w:t>Ruus</w:t>
      </w:r>
      <w:proofErr w:type="spellEnd"/>
      <w:r w:rsidR="00E31E48">
        <w:t>, Ruth Sepp</w:t>
      </w:r>
    </w:p>
    <w:p w:rsidR="00080BFC" w:rsidRPr="00080BFC" w:rsidRDefault="00080BFC" w:rsidP="00080BFC">
      <w:pPr>
        <w:pStyle w:val="Standard"/>
        <w:rPr>
          <w:b/>
          <w:bCs/>
        </w:rPr>
      </w:pPr>
      <w:r w:rsidRPr="00080BFC">
        <w:rPr>
          <w:b/>
          <w:bCs/>
        </w:rPr>
        <w:t>Koosolekul viibis</w:t>
      </w:r>
      <w:r w:rsidR="00C63127">
        <w:rPr>
          <w:b/>
          <w:bCs/>
        </w:rPr>
        <w:t>id</w:t>
      </w:r>
      <w:bookmarkStart w:id="0" w:name="_GoBack"/>
      <w:bookmarkEnd w:id="0"/>
      <w:r w:rsidRPr="00080BFC">
        <w:rPr>
          <w:b/>
          <w:bCs/>
        </w:rPr>
        <w:t xml:space="preserve">: </w:t>
      </w:r>
      <w:r w:rsidR="00E31E48">
        <w:rPr>
          <w:bCs/>
        </w:rPr>
        <w:t>abilinnapea Kalvi Märtin, sotsiaalameti juhataja Karin Kiis, Gert Elmaste</w:t>
      </w:r>
    </w:p>
    <w:p w:rsidR="00335DA9" w:rsidRPr="00CA52E5" w:rsidRDefault="00335DA9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:rsidR="00335DA9" w:rsidRDefault="00961D79" w:rsidP="00335DA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:rsidR="00E31E48" w:rsidRPr="00E31E48" w:rsidRDefault="00E31E48" w:rsidP="00E31E48">
      <w:pPr>
        <w:pStyle w:val="Standard"/>
        <w:numPr>
          <w:ilvl w:val="0"/>
          <w:numId w:val="18"/>
        </w:numPr>
        <w:ind w:left="426"/>
      </w:pPr>
      <w:r w:rsidRPr="00E31E48">
        <w:t>Seisukoht Vabariigi Valitsuse korralduse „Viljandi muinsuskaitseala kaitsekord“ eelnõule (2025/340) (paljude lisafailide tõttu on loodud eraldi kaust pesas)</w:t>
      </w:r>
    </w:p>
    <w:p w:rsidR="00E31E48" w:rsidRPr="00E31E48" w:rsidRDefault="00E31E48" w:rsidP="00E31E48">
      <w:pPr>
        <w:pStyle w:val="Standard"/>
        <w:numPr>
          <w:ilvl w:val="0"/>
          <w:numId w:val="18"/>
        </w:numPr>
        <w:ind w:left="426"/>
      </w:pPr>
      <w:r w:rsidRPr="00E31E48">
        <w:t>Viljandi linna omandis olevate eluruumide valdamise, kasutamise ja käsutamise ning sotsiaaleluruumide kasutusse andmise kord (2025/341)</w:t>
      </w:r>
    </w:p>
    <w:p w:rsidR="00E31E48" w:rsidRPr="00E31E48" w:rsidRDefault="00E31E48" w:rsidP="00E31E48">
      <w:pPr>
        <w:pStyle w:val="Standard"/>
        <w:numPr>
          <w:ilvl w:val="0"/>
          <w:numId w:val="18"/>
        </w:numPr>
        <w:ind w:left="426"/>
      </w:pPr>
      <w:r w:rsidRPr="00E31E48">
        <w:t>Viljandi Maadlusklubi lepingu pikendamine</w:t>
      </w:r>
    </w:p>
    <w:p w:rsidR="00E7549F" w:rsidRDefault="00E7549F" w:rsidP="00961D79">
      <w:pPr>
        <w:pStyle w:val="Normaallaadveeb"/>
        <w:spacing w:before="0" w:beforeAutospacing="0" w:after="0"/>
        <w:rPr>
          <w:b/>
          <w:bCs/>
        </w:rPr>
      </w:pPr>
    </w:p>
    <w:p w:rsidR="00080BFC" w:rsidRDefault="00080BFC" w:rsidP="00961D79">
      <w:pPr>
        <w:pStyle w:val="Normaallaadveeb"/>
        <w:spacing w:before="0" w:beforeAutospacing="0" w:after="0"/>
        <w:rPr>
          <w:b/>
          <w:bCs/>
        </w:rPr>
      </w:pPr>
    </w:p>
    <w:p w:rsidR="00842385" w:rsidRDefault="00842385" w:rsidP="00961D79">
      <w:pPr>
        <w:pStyle w:val="Normaallaadveeb"/>
        <w:spacing w:before="0" w:beforeAutospacing="0" w:after="0"/>
        <w:rPr>
          <w:b/>
          <w:bCs/>
        </w:rPr>
      </w:pPr>
      <w:r>
        <w:rPr>
          <w:b/>
          <w:bCs/>
        </w:rPr>
        <w:t>PÄEVAKORRAPUNKT NR 1</w:t>
      </w:r>
    </w:p>
    <w:p w:rsidR="00E31E48" w:rsidRDefault="00E31E48" w:rsidP="00842385">
      <w:pPr>
        <w:pStyle w:val="Standard"/>
        <w:rPr>
          <w:b/>
          <w:bCs/>
        </w:rPr>
      </w:pPr>
      <w:r w:rsidRPr="00E31E48">
        <w:rPr>
          <w:b/>
          <w:bCs/>
        </w:rPr>
        <w:t>Seisukoht Vabariigi Valitsuse korralduse „Viljandi muinsuskaitseala kaitsekord“ eelnõule (2025/340)</w:t>
      </w:r>
    </w:p>
    <w:p w:rsidR="00842385" w:rsidRDefault="00842385" w:rsidP="00842385">
      <w:pPr>
        <w:pStyle w:val="Standard"/>
      </w:pPr>
      <w:r w:rsidRPr="00842385">
        <w:rPr>
          <w:b/>
          <w:bCs/>
        </w:rPr>
        <w:t>KUULATI:</w:t>
      </w:r>
      <w:r w:rsidRPr="00842385">
        <w:t xml:space="preserve"> </w:t>
      </w:r>
    </w:p>
    <w:p w:rsidR="00E31E48" w:rsidRPr="00E31E48" w:rsidRDefault="00E31E48" w:rsidP="00E31E48">
      <w:pPr>
        <w:pStyle w:val="Standard"/>
        <w:jc w:val="both"/>
      </w:pPr>
      <w:r>
        <w:t>K.</w:t>
      </w:r>
      <w:r w:rsidRPr="00E31E48">
        <w:t xml:space="preserve"> Märtin selgitas, et Viljandi Linnavolikogu eesmärk on anda seisukoht Muinsuskaitseameti poolt koostatud Vabariigi Valitsuse korralduse „Viljandi muinsuskaitseala kaitsekord“ eelnõule.</w:t>
      </w:r>
    </w:p>
    <w:p w:rsidR="00080BFC" w:rsidRPr="00080BFC" w:rsidRDefault="00080BFC" w:rsidP="00E31E48">
      <w:pPr>
        <w:pStyle w:val="Standard"/>
        <w:jc w:val="both"/>
        <w:rPr>
          <w:b/>
          <w:bCs/>
        </w:rPr>
      </w:pPr>
    </w:p>
    <w:p w:rsidR="00842385" w:rsidRDefault="00842385" w:rsidP="00842385">
      <w:pPr>
        <w:pStyle w:val="Standard"/>
      </w:pPr>
      <w:r w:rsidRPr="00842385">
        <w:rPr>
          <w:b/>
          <w:bCs/>
        </w:rPr>
        <w:t>OTSUSTATI:</w:t>
      </w:r>
      <w:r w:rsidRPr="00842385">
        <w:t xml:space="preserve"> </w:t>
      </w:r>
    </w:p>
    <w:p w:rsidR="00080BFC" w:rsidRPr="00080BFC" w:rsidRDefault="00080BFC" w:rsidP="00E31E48">
      <w:pPr>
        <w:pStyle w:val="Standard"/>
        <w:jc w:val="both"/>
        <w:rPr>
          <w:b/>
          <w:bCs/>
        </w:rPr>
      </w:pPr>
      <w:r w:rsidRPr="00080BFC">
        <w:t>Toetada eelnõu „</w:t>
      </w:r>
      <w:r w:rsidR="00E31E48" w:rsidRPr="00E31E48">
        <w:t>Seisukoht Vabariigi Valitsuse korral</w:t>
      </w:r>
      <w:r w:rsidR="00E31E48">
        <w:t xml:space="preserve">duse „Viljandi muinsuskaitseala </w:t>
      </w:r>
      <w:r w:rsidR="00E31E48" w:rsidRPr="00E31E48">
        <w:t>kaitsekord“ eelnõule (2025/340)</w:t>
      </w:r>
      <w:r>
        <w:t>“.</w:t>
      </w:r>
    </w:p>
    <w:p w:rsidR="00842385" w:rsidRDefault="00842385" w:rsidP="00842385">
      <w:pPr>
        <w:pStyle w:val="Standard"/>
      </w:pPr>
    </w:p>
    <w:p w:rsidR="00080BFC" w:rsidRPr="00842385" w:rsidRDefault="00080BFC" w:rsidP="00842385">
      <w:pPr>
        <w:pStyle w:val="Standard"/>
      </w:pPr>
    </w:p>
    <w:p w:rsidR="00080BFC" w:rsidRPr="00080BFC" w:rsidRDefault="00080BFC" w:rsidP="00080BFC">
      <w:pPr>
        <w:pStyle w:val="Standard"/>
        <w:rPr>
          <w:b/>
          <w:bCs/>
        </w:rPr>
      </w:pPr>
      <w:r>
        <w:rPr>
          <w:b/>
          <w:bCs/>
        </w:rPr>
        <w:t>PÄEVAKORRAPUNKT NR 2</w:t>
      </w:r>
    </w:p>
    <w:p w:rsidR="00E31E48" w:rsidRDefault="00E31E48" w:rsidP="00080BFC">
      <w:pPr>
        <w:pStyle w:val="Standard"/>
        <w:rPr>
          <w:b/>
          <w:bCs/>
        </w:rPr>
      </w:pPr>
      <w:r w:rsidRPr="00E31E48">
        <w:rPr>
          <w:b/>
          <w:bCs/>
        </w:rPr>
        <w:t>Viljandi linna omandis olevate eluruumide valdamise, kasutamise ja käsutamise ning sotsiaaleluruumide kasutusse andmise kord (2025/341)</w:t>
      </w: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KUULATI:</w:t>
      </w:r>
      <w:r w:rsidRPr="00080BFC">
        <w:t xml:space="preserve"> </w:t>
      </w:r>
    </w:p>
    <w:p w:rsidR="00E31E48" w:rsidRPr="00E31E48" w:rsidRDefault="00E31E48" w:rsidP="00E31E48">
      <w:pPr>
        <w:pStyle w:val="Standard"/>
      </w:pPr>
      <w:r>
        <w:t xml:space="preserve">K. </w:t>
      </w:r>
      <w:r w:rsidRPr="00E31E48">
        <w:t>Märtin selgitas, et eelnõu eesmärk on kaasajastada Viljandi linnale kuuluvate eluruumide kasutamise, käsutam</w:t>
      </w:r>
      <w:r>
        <w:t>ise ja haldamise regulatsioon, m</w:t>
      </w:r>
      <w:r w:rsidRPr="00E31E48">
        <w:t>uudatusi tuleb järgnevates paragrahvidest 21, 26 ja 28.</w:t>
      </w:r>
    </w:p>
    <w:p w:rsidR="00080BFC" w:rsidRDefault="00080BFC" w:rsidP="00080BFC">
      <w:pPr>
        <w:pStyle w:val="Standard"/>
      </w:pPr>
    </w:p>
    <w:p w:rsidR="00080BFC" w:rsidRPr="00080BFC" w:rsidRDefault="00080BFC" w:rsidP="00E31E48">
      <w:pPr>
        <w:suppressAutoHyphens w:val="0"/>
        <w:spacing w:after="0" w:line="240" w:lineRule="auto"/>
        <w:rPr>
          <w:b/>
          <w:bCs/>
        </w:rPr>
      </w:pP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OTSUSTATI:</w:t>
      </w:r>
      <w:r w:rsidRPr="00080BFC">
        <w:t xml:space="preserve"> </w:t>
      </w:r>
    </w:p>
    <w:p w:rsidR="00080BFC" w:rsidRPr="00080BFC" w:rsidRDefault="00080BFC" w:rsidP="00080BFC">
      <w:pPr>
        <w:pStyle w:val="Standard"/>
        <w:rPr>
          <w:b/>
          <w:bCs/>
        </w:rPr>
      </w:pPr>
      <w:r w:rsidRPr="00080BFC">
        <w:t>Toetada eelnõu „</w:t>
      </w:r>
      <w:r w:rsidR="00E31E48" w:rsidRPr="00E31E48">
        <w:t>Viljandi linna omandis olevate eluruumide valdamise, kasutamise ja käsutamise ning sotsiaaleluruumide kasutusse andmise kord (2025/341)</w:t>
      </w:r>
      <w:r w:rsidRPr="00080BFC">
        <w:t>“.</w:t>
      </w:r>
    </w:p>
    <w:p w:rsidR="00842385" w:rsidRDefault="00842385" w:rsidP="00842385">
      <w:pPr>
        <w:pStyle w:val="Standard"/>
      </w:pPr>
    </w:p>
    <w:p w:rsidR="00E7549F" w:rsidRPr="00842385" w:rsidRDefault="00E7549F" w:rsidP="00842385">
      <w:pPr>
        <w:pStyle w:val="Standard"/>
      </w:pPr>
    </w:p>
    <w:p w:rsidR="00080BFC" w:rsidRPr="00080BFC" w:rsidRDefault="00080BFC" w:rsidP="00080BFC">
      <w:pPr>
        <w:pStyle w:val="Standard"/>
        <w:rPr>
          <w:b/>
          <w:bCs/>
        </w:rPr>
      </w:pPr>
      <w:r>
        <w:rPr>
          <w:b/>
          <w:bCs/>
        </w:rPr>
        <w:t>PÄEVAKORRAPUNKT NR 3</w:t>
      </w:r>
    </w:p>
    <w:p w:rsidR="00C63127" w:rsidRPr="00C63127" w:rsidRDefault="00C63127" w:rsidP="00C63127">
      <w:pPr>
        <w:pStyle w:val="Standard"/>
        <w:rPr>
          <w:b/>
          <w:bCs/>
        </w:rPr>
      </w:pPr>
      <w:r w:rsidRPr="00C63127">
        <w:rPr>
          <w:b/>
          <w:bCs/>
        </w:rPr>
        <w:t>Viljandi Maadlusklubi lepingu pikendamine</w:t>
      </w: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KUULATI:</w:t>
      </w:r>
      <w:r w:rsidRPr="00080BFC">
        <w:t xml:space="preserve"> </w:t>
      </w:r>
    </w:p>
    <w:p w:rsidR="00080BFC" w:rsidRPr="00080BFC" w:rsidRDefault="00C63127" w:rsidP="00080BFC">
      <w:pPr>
        <w:pStyle w:val="Standard"/>
      </w:pPr>
      <w:r>
        <w:t>G.</w:t>
      </w:r>
      <w:r w:rsidRPr="00C63127">
        <w:t xml:space="preserve"> Elmaste andis väga põhjaliku ülevaate Maadlusklubi tegevusest ja momendi olukorrast ning palus teha ettepanek linnavalitsusel pikendada rendilepingut. Ta käis neljal korral tutvumas ka </w:t>
      </w:r>
      <w:proofErr w:type="spellStart"/>
      <w:r w:rsidRPr="00C63127">
        <w:t>Noortekeskuse</w:t>
      </w:r>
      <w:proofErr w:type="spellEnd"/>
      <w:r w:rsidRPr="00C63127">
        <w:t xml:space="preserve"> tegevusega, millega aga ei saanud rahule</w:t>
      </w:r>
      <w:r>
        <w:t xml:space="preserve"> jääda.</w:t>
      </w:r>
    </w:p>
    <w:p w:rsidR="00080BFC" w:rsidRPr="00080BFC" w:rsidRDefault="00080BFC" w:rsidP="00080BFC">
      <w:pPr>
        <w:pStyle w:val="Standard"/>
      </w:pPr>
    </w:p>
    <w:p w:rsidR="00080BFC" w:rsidRPr="00080BFC" w:rsidRDefault="00080BFC" w:rsidP="00080BFC">
      <w:pPr>
        <w:pStyle w:val="Standard"/>
      </w:pPr>
      <w:r>
        <w:t>Koosoleku juhataja</w:t>
      </w:r>
      <w:r w:rsidR="00C63127">
        <w:t xml:space="preserve"> pani „Viljandi Maadlusklubi lepingu pikendamine“</w:t>
      </w:r>
      <w:r w:rsidRPr="00080BFC">
        <w:t xml:space="preserve"> hääletusele.</w:t>
      </w:r>
    </w:p>
    <w:p w:rsidR="00080BFC" w:rsidRPr="00080BFC" w:rsidRDefault="00080BFC" w:rsidP="00080BFC">
      <w:pPr>
        <w:pStyle w:val="Standard"/>
        <w:rPr>
          <w:b/>
        </w:rPr>
      </w:pPr>
      <w:r w:rsidRPr="00080BFC">
        <w:rPr>
          <w:b/>
        </w:rPr>
        <w:t>Hääletati:</w:t>
      </w:r>
    </w:p>
    <w:p w:rsidR="00080BFC" w:rsidRPr="00080BFC" w:rsidRDefault="00C63127" w:rsidP="00080BFC">
      <w:pPr>
        <w:pStyle w:val="Standard"/>
      </w:pPr>
      <w:r>
        <w:t>11</w:t>
      </w:r>
      <w:r w:rsidR="00080BFC" w:rsidRPr="00080BFC">
        <w:t xml:space="preserve"> poolt</w:t>
      </w:r>
      <w:r>
        <w:t>, 1 vastu, 1 erapooletu</w:t>
      </w:r>
    </w:p>
    <w:p w:rsidR="00080BFC" w:rsidRPr="00080BFC" w:rsidRDefault="00080BFC" w:rsidP="00080BFC">
      <w:pPr>
        <w:pStyle w:val="Standard"/>
        <w:rPr>
          <w:b/>
          <w:bCs/>
        </w:rPr>
      </w:pPr>
    </w:p>
    <w:p w:rsidR="00080BFC" w:rsidRPr="00080BFC" w:rsidRDefault="00080BFC" w:rsidP="00080BFC">
      <w:pPr>
        <w:pStyle w:val="Standard"/>
      </w:pPr>
      <w:r w:rsidRPr="00080BFC">
        <w:rPr>
          <w:b/>
          <w:bCs/>
        </w:rPr>
        <w:t>OTSUSTATI:</w:t>
      </w:r>
      <w:r w:rsidRPr="00080BFC">
        <w:t xml:space="preserve"> </w:t>
      </w:r>
    </w:p>
    <w:p w:rsidR="00C63127" w:rsidRPr="00C63127" w:rsidRDefault="00C63127" w:rsidP="00C63127">
      <w:pPr>
        <w:pStyle w:val="Standard"/>
      </w:pPr>
      <w:r w:rsidRPr="00C63127">
        <w:t>Seeniorite nõukoja liikmete ettepanek on Linnavalitsusel pikendada Viljandi Maadlusklubi lepingut</w:t>
      </w:r>
    </w:p>
    <w:p w:rsidR="00842385" w:rsidRDefault="00842385" w:rsidP="00842385">
      <w:pPr>
        <w:pStyle w:val="Standard"/>
      </w:pPr>
    </w:p>
    <w:p w:rsidR="00D0596B" w:rsidRPr="00842385" w:rsidRDefault="00D0596B" w:rsidP="00842385">
      <w:pPr>
        <w:pStyle w:val="Standard"/>
      </w:pPr>
    </w:p>
    <w:p w:rsidR="00514178" w:rsidRPr="00842385" w:rsidRDefault="00514178" w:rsidP="00514178">
      <w:pPr>
        <w:pStyle w:val="Standard"/>
      </w:pPr>
      <w:r w:rsidRPr="00842385">
        <w:t xml:space="preserve">Priit Kaup                                                   </w:t>
      </w:r>
      <w:r w:rsidR="00080BFC">
        <w:t xml:space="preserve"> </w:t>
      </w:r>
      <w:r w:rsidRPr="00842385">
        <w:t>Lea Saareoks</w:t>
      </w:r>
    </w:p>
    <w:p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 xml:space="preserve">koosoleku </w:t>
      </w:r>
      <w:proofErr w:type="spellStart"/>
      <w:r w:rsidRPr="00842385">
        <w:t>protokollija</w:t>
      </w:r>
      <w:proofErr w:type="spellEnd"/>
    </w:p>
    <w:p w:rsidR="00514178" w:rsidRPr="00842385" w:rsidRDefault="00514178" w:rsidP="00CA52E5">
      <w:pPr>
        <w:pStyle w:val="Standard"/>
        <w:tabs>
          <w:tab w:val="left" w:pos="4536"/>
        </w:tabs>
      </w:pPr>
      <w:r w:rsidRPr="00842385">
        <w:t>(</w:t>
      </w:r>
      <w:proofErr w:type="spellStart"/>
      <w:r w:rsidRPr="00842385">
        <w:t>digiallkirjastatud</w:t>
      </w:r>
      <w:proofErr w:type="spellEnd"/>
      <w:r w:rsidRPr="00842385">
        <w:t xml:space="preserve">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</w:t>
      </w:r>
      <w:proofErr w:type="spellStart"/>
      <w:r w:rsidR="00CA52E5" w:rsidRPr="00842385">
        <w:t>digiallkirjastatud</w:t>
      </w:r>
      <w:proofErr w:type="spellEnd"/>
      <w:r w:rsidR="00CA52E5" w:rsidRPr="00842385">
        <w:t>)</w:t>
      </w:r>
      <w:r w:rsidRPr="00842385">
        <w:t xml:space="preserve">           </w:t>
      </w:r>
    </w:p>
    <w:p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C7AD6"/>
    <w:multiLevelType w:val="multilevel"/>
    <w:tmpl w:val="8B4EB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1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F64F2F"/>
    <w:multiLevelType w:val="multilevel"/>
    <w:tmpl w:val="16CAA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4"/>
  </w:num>
  <w:num w:numId="5">
    <w:abstractNumId w:val="11"/>
  </w:num>
  <w:num w:numId="6">
    <w:abstractNumId w:val="15"/>
  </w:num>
  <w:num w:numId="7">
    <w:abstractNumId w:val="5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8"/>
  </w:num>
  <w:num w:numId="13">
    <w:abstractNumId w:val="20"/>
  </w:num>
  <w:num w:numId="14">
    <w:abstractNumId w:val="10"/>
  </w:num>
  <w:num w:numId="15">
    <w:abstractNumId w:val="7"/>
  </w:num>
  <w:num w:numId="16">
    <w:abstractNumId w:val="16"/>
  </w:num>
  <w:num w:numId="17">
    <w:abstractNumId w:val="6"/>
  </w:num>
  <w:num w:numId="1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0BFC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56B26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B0115"/>
    <w:rsid w:val="003B09A6"/>
    <w:rsid w:val="003B0F12"/>
    <w:rsid w:val="003B1AF8"/>
    <w:rsid w:val="003B5559"/>
    <w:rsid w:val="003B594D"/>
    <w:rsid w:val="003C05E2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33D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D792F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127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1E48"/>
    <w:rsid w:val="00E3310F"/>
    <w:rsid w:val="00E3340C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82D9-1C0F-4E69-B980-52EEDBFA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2299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5</cp:revision>
  <cp:lastPrinted>2014-02-21T09:39:00Z</cp:lastPrinted>
  <dcterms:created xsi:type="dcterms:W3CDTF">2025-05-27T11:54:00Z</dcterms:created>
  <dcterms:modified xsi:type="dcterms:W3CDTF">2025-05-27T12:03:00Z</dcterms:modified>
</cp:coreProperties>
</file>