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5B6" w:rsidRPr="00B365B6" w:rsidRDefault="00B365B6" w:rsidP="00B365B6">
      <w:pPr>
        <w:shd w:val="clear" w:color="auto" w:fill="FFFFFF"/>
        <w:spacing w:after="0" w:line="360" w:lineRule="auto"/>
        <w:jc w:val="both"/>
        <w:rPr>
          <w:rFonts w:ascii="Times New Roman" w:eastAsia="Times New Roman" w:hAnsi="Times New Roman" w:cs="Times New Roman"/>
          <w:color w:val="242424"/>
          <w:sz w:val="24"/>
          <w:szCs w:val="24"/>
          <w:lang w:eastAsia="et-EE"/>
        </w:rPr>
      </w:pPr>
      <w:r w:rsidRPr="00B365B6">
        <w:rPr>
          <w:rFonts w:ascii="Times New Roman" w:eastAsia="Times New Roman" w:hAnsi="Times New Roman" w:cs="Times New Roman"/>
          <w:b/>
          <w:bCs/>
          <w:color w:val="242424"/>
          <w:sz w:val="24"/>
          <w:szCs w:val="24"/>
          <w:bdr w:val="none" w:sz="0" w:space="0" w:color="auto" w:frame="1"/>
          <w:lang w:eastAsia="et-EE"/>
        </w:rPr>
        <w:t>Viljandi Linnavolikogu revisjonikomisjonile</w:t>
      </w:r>
    </w:p>
    <w:p w:rsidR="00B365B6" w:rsidRDefault="00B365B6" w:rsidP="00B365B6">
      <w:pPr>
        <w:shd w:val="clear" w:color="auto" w:fill="FFFFFF"/>
        <w:spacing w:after="0" w:line="360" w:lineRule="auto"/>
        <w:jc w:val="both"/>
        <w:rPr>
          <w:rFonts w:ascii="Times New Roman" w:eastAsia="Times New Roman" w:hAnsi="Times New Roman" w:cs="Times New Roman"/>
          <w:b/>
          <w:bCs/>
          <w:color w:val="242424"/>
          <w:sz w:val="24"/>
          <w:szCs w:val="24"/>
          <w:bdr w:val="none" w:sz="0" w:space="0" w:color="auto" w:frame="1"/>
          <w:lang w:eastAsia="et-EE"/>
        </w:rPr>
      </w:pPr>
      <w:r w:rsidRPr="00B365B6">
        <w:rPr>
          <w:rFonts w:ascii="Times New Roman" w:eastAsia="Times New Roman" w:hAnsi="Times New Roman" w:cs="Times New Roman"/>
          <w:b/>
          <w:bCs/>
          <w:color w:val="242424"/>
          <w:sz w:val="24"/>
          <w:szCs w:val="24"/>
          <w:bdr w:val="none" w:sz="0" w:space="0" w:color="auto" w:frame="1"/>
          <w:lang w:eastAsia="et-EE"/>
        </w:rPr>
        <w:t>Pöördumine komisjoni töökorra selguse tagamiseks</w:t>
      </w:r>
    </w:p>
    <w:p w:rsidR="00B365B6" w:rsidRPr="00B365B6" w:rsidRDefault="00B365B6" w:rsidP="00B365B6">
      <w:pPr>
        <w:shd w:val="clear" w:color="auto" w:fill="FFFFFF"/>
        <w:spacing w:after="0" w:line="360" w:lineRule="auto"/>
        <w:jc w:val="both"/>
        <w:rPr>
          <w:rFonts w:ascii="Times New Roman" w:eastAsia="Times New Roman" w:hAnsi="Times New Roman" w:cs="Times New Roman"/>
          <w:color w:val="242424"/>
          <w:sz w:val="24"/>
          <w:szCs w:val="24"/>
          <w:lang w:eastAsia="et-EE"/>
        </w:rPr>
      </w:pPr>
    </w:p>
    <w:p w:rsidR="00B365B6" w:rsidRDefault="00B365B6" w:rsidP="00B365B6">
      <w:pPr>
        <w:shd w:val="clear" w:color="auto" w:fill="FFFFFF"/>
        <w:spacing w:after="0" w:line="360" w:lineRule="auto"/>
        <w:jc w:val="both"/>
        <w:rPr>
          <w:rFonts w:ascii="Times New Roman" w:eastAsia="Times New Roman" w:hAnsi="Times New Roman" w:cs="Times New Roman"/>
          <w:color w:val="242424"/>
          <w:sz w:val="24"/>
          <w:szCs w:val="24"/>
          <w:lang w:eastAsia="et-EE"/>
        </w:rPr>
      </w:pPr>
      <w:r w:rsidRPr="00B365B6">
        <w:rPr>
          <w:rFonts w:ascii="Times New Roman" w:eastAsia="Times New Roman" w:hAnsi="Times New Roman" w:cs="Times New Roman"/>
          <w:color w:val="242424"/>
          <w:sz w:val="24"/>
          <w:szCs w:val="24"/>
          <w:lang w:eastAsia="et-EE"/>
        </w:rPr>
        <w:t>Lugupeetud revisjonikomisjoni esimees ja liikmed</w:t>
      </w:r>
    </w:p>
    <w:p w:rsidR="00B365B6" w:rsidRPr="00B365B6" w:rsidRDefault="00B365B6" w:rsidP="00B365B6">
      <w:pPr>
        <w:shd w:val="clear" w:color="auto" w:fill="FFFFFF"/>
        <w:spacing w:after="0" w:line="360" w:lineRule="auto"/>
        <w:jc w:val="both"/>
        <w:rPr>
          <w:rFonts w:ascii="Times New Roman" w:eastAsia="Times New Roman" w:hAnsi="Times New Roman" w:cs="Times New Roman"/>
          <w:color w:val="242424"/>
          <w:sz w:val="24"/>
          <w:szCs w:val="24"/>
          <w:lang w:eastAsia="et-EE"/>
        </w:rPr>
      </w:pPr>
    </w:p>
    <w:p w:rsidR="00B365B6" w:rsidRDefault="00B365B6" w:rsidP="00B365B6">
      <w:pPr>
        <w:shd w:val="clear" w:color="auto" w:fill="FFFFFF"/>
        <w:spacing w:after="0" w:line="360" w:lineRule="auto"/>
        <w:jc w:val="both"/>
        <w:rPr>
          <w:rFonts w:ascii="Times New Roman" w:eastAsia="Times New Roman" w:hAnsi="Times New Roman" w:cs="Times New Roman"/>
          <w:color w:val="242424"/>
          <w:sz w:val="24"/>
          <w:szCs w:val="24"/>
          <w:lang w:eastAsia="et-EE"/>
        </w:rPr>
      </w:pPr>
      <w:r w:rsidRPr="00B365B6">
        <w:rPr>
          <w:rFonts w:ascii="Times New Roman" w:eastAsia="Times New Roman" w:hAnsi="Times New Roman" w:cs="Times New Roman"/>
          <w:color w:val="242424"/>
          <w:sz w:val="24"/>
          <w:szCs w:val="24"/>
          <w:lang w:eastAsia="et-EE"/>
        </w:rPr>
        <w:t>Juhin tähelepanu asjaolule, et Viljandi linna õigusaktides ei ole üheselt ja selgelt sätestatud tähtaega, millal tuleb revisjonikomisjoni liikmetele edastada koosoleku päevakord ja sellega seotud materjalid.</w:t>
      </w:r>
    </w:p>
    <w:p w:rsidR="00B365B6" w:rsidRPr="00B365B6" w:rsidRDefault="00B365B6" w:rsidP="00B365B6">
      <w:pPr>
        <w:shd w:val="clear" w:color="auto" w:fill="FFFFFF"/>
        <w:spacing w:after="0" w:line="360" w:lineRule="auto"/>
        <w:jc w:val="both"/>
        <w:rPr>
          <w:rFonts w:ascii="Times New Roman" w:eastAsia="Times New Roman" w:hAnsi="Times New Roman" w:cs="Times New Roman"/>
          <w:color w:val="242424"/>
          <w:sz w:val="24"/>
          <w:szCs w:val="24"/>
          <w:lang w:eastAsia="et-EE"/>
        </w:rPr>
      </w:pPr>
    </w:p>
    <w:p w:rsidR="00B365B6" w:rsidRDefault="00B365B6" w:rsidP="00B365B6">
      <w:pPr>
        <w:shd w:val="clear" w:color="auto" w:fill="FFFFFF"/>
        <w:spacing w:after="0" w:line="360" w:lineRule="auto"/>
        <w:jc w:val="both"/>
        <w:rPr>
          <w:rFonts w:ascii="Times New Roman" w:eastAsia="Times New Roman" w:hAnsi="Times New Roman" w:cs="Times New Roman"/>
          <w:color w:val="242424"/>
          <w:sz w:val="24"/>
          <w:szCs w:val="24"/>
          <w:lang w:eastAsia="et-EE"/>
        </w:rPr>
      </w:pPr>
      <w:r w:rsidRPr="00B365B6">
        <w:rPr>
          <w:rFonts w:ascii="Times New Roman" w:eastAsia="Times New Roman" w:hAnsi="Times New Roman" w:cs="Times New Roman"/>
          <w:color w:val="242424"/>
          <w:sz w:val="24"/>
          <w:szCs w:val="24"/>
          <w:lang w:eastAsia="et-EE"/>
        </w:rPr>
        <w:t>Kohaliku omavalitsuse korralduse seaduse § 47 lõike 2 kohaselt sätestatakse volikogu komisjonide tegevuse alused ja kord põhimääruses. Sellest tulenevalt peab komisjoni töökorraldus, sh materjalide edastamise kord, olema piisavalt selge ja üheselt mõistetav.</w:t>
      </w:r>
    </w:p>
    <w:p w:rsidR="00B365B6" w:rsidRPr="00B365B6" w:rsidRDefault="00B365B6" w:rsidP="00B365B6">
      <w:pPr>
        <w:shd w:val="clear" w:color="auto" w:fill="FFFFFF"/>
        <w:spacing w:after="0" w:line="360" w:lineRule="auto"/>
        <w:jc w:val="both"/>
        <w:rPr>
          <w:rFonts w:ascii="Times New Roman" w:eastAsia="Times New Roman" w:hAnsi="Times New Roman" w:cs="Times New Roman"/>
          <w:color w:val="242424"/>
          <w:sz w:val="24"/>
          <w:szCs w:val="24"/>
          <w:lang w:eastAsia="et-EE"/>
        </w:rPr>
      </w:pPr>
    </w:p>
    <w:p w:rsidR="00B365B6" w:rsidRDefault="00B365B6" w:rsidP="00B365B6">
      <w:pPr>
        <w:shd w:val="clear" w:color="auto" w:fill="FFFFFF"/>
        <w:spacing w:after="0" w:line="360" w:lineRule="auto"/>
        <w:jc w:val="both"/>
        <w:rPr>
          <w:rFonts w:ascii="Times New Roman" w:eastAsia="Times New Roman" w:hAnsi="Times New Roman" w:cs="Times New Roman"/>
          <w:color w:val="242424"/>
          <w:sz w:val="24"/>
          <w:szCs w:val="24"/>
          <w:lang w:eastAsia="et-EE"/>
        </w:rPr>
      </w:pPr>
      <w:r w:rsidRPr="00B365B6">
        <w:rPr>
          <w:rFonts w:ascii="Times New Roman" w:eastAsia="Times New Roman" w:hAnsi="Times New Roman" w:cs="Times New Roman"/>
          <w:color w:val="242424"/>
          <w:sz w:val="24"/>
          <w:szCs w:val="24"/>
          <w:lang w:eastAsia="et-EE"/>
        </w:rPr>
        <w:t>Õiguskantsler Ülle Madise on Kose valla juhtumit käsitledes leidnud, et ebaselgelt sõnastatud tähtaeg materjalide edastamiseks ei vasta õigusselguse põhimõttele ning komisjoni liikmetele peab olema tagatud piisav aeg materjalidega tutvumiseks enne koosolekut.</w:t>
      </w:r>
    </w:p>
    <w:p w:rsidR="00B365B6" w:rsidRPr="00B365B6" w:rsidRDefault="00B365B6" w:rsidP="00B365B6">
      <w:pPr>
        <w:shd w:val="clear" w:color="auto" w:fill="FFFFFF"/>
        <w:spacing w:after="0" w:line="360" w:lineRule="auto"/>
        <w:jc w:val="both"/>
        <w:rPr>
          <w:rFonts w:ascii="Times New Roman" w:eastAsia="Times New Roman" w:hAnsi="Times New Roman" w:cs="Times New Roman"/>
          <w:color w:val="242424"/>
          <w:sz w:val="24"/>
          <w:szCs w:val="24"/>
          <w:lang w:eastAsia="et-EE"/>
        </w:rPr>
      </w:pPr>
    </w:p>
    <w:p w:rsidR="00B365B6" w:rsidRDefault="00B365B6" w:rsidP="00B365B6">
      <w:pPr>
        <w:shd w:val="clear" w:color="auto" w:fill="FFFFFF"/>
        <w:spacing w:after="0" w:line="360" w:lineRule="auto"/>
        <w:jc w:val="both"/>
        <w:rPr>
          <w:rFonts w:ascii="Times New Roman" w:eastAsia="Times New Roman" w:hAnsi="Times New Roman" w:cs="Times New Roman"/>
          <w:color w:val="242424"/>
          <w:sz w:val="24"/>
          <w:szCs w:val="24"/>
          <w:lang w:eastAsia="et-EE"/>
        </w:rPr>
      </w:pPr>
      <w:r w:rsidRPr="00B365B6">
        <w:rPr>
          <w:rFonts w:ascii="Times New Roman" w:eastAsia="Times New Roman" w:hAnsi="Times New Roman" w:cs="Times New Roman"/>
          <w:color w:val="242424"/>
          <w:sz w:val="24"/>
          <w:szCs w:val="24"/>
          <w:lang w:eastAsia="et-EE"/>
        </w:rPr>
        <w:t>Viljandi linnas kehtiva regulatsiooni puudumine või ebamäärasus võib viia olukorrani, kus komisjoni liikmetel ei ole võimalik materjalidega piisava ajavaruga tutvuda ega oma seisukohti sisuliselt kujundada. See omakorda ei ole kooskõlas hea halduse ega demokraatliku otsustusprotsessi põhimõtetega.</w:t>
      </w:r>
    </w:p>
    <w:p w:rsidR="00B365B6" w:rsidRPr="00B365B6" w:rsidRDefault="00B365B6" w:rsidP="00B365B6">
      <w:pPr>
        <w:shd w:val="clear" w:color="auto" w:fill="FFFFFF"/>
        <w:spacing w:after="0" w:line="360" w:lineRule="auto"/>
        <w:jc w:val="both"/>
        <w:rPr>
          <w:rFonts w:ascii="Times New Roman" w:eastAsia="Times New Roman" w:hAnsi="Times New Roman" w:cs="Times New Roman"/>
          <w:color w:val="242424"/>
          <w:sz w:val="24"/>
          <w:szCs w:val="24"/>
          <w:lang w:eastAsia="et-EE"/>
        </w:rPr>
      </w:pPr>
    </w:p>
    <w:p w:rsidR="00B365B6" w:rsidRPr="00B365B6" w:rsidRDefault="00B365B6" w:rsidP="00B365B6">
      <w:pPr>
        <w:shd w:val="clear" w:color="auto" w:fill="FFFFFF"/>
        <w:spacing w:after="0" w:line="360" w:lineRule="auto"/>
        <w:jc w:val="both"/>
        <w:rPr>
          <w:rFonts w:ascii="Times New Roman" w:eastAsia="Times New Roman" w:hAnsi="Times New Roman" w:cs="Times New Roman"/>
          <w:color w:val="242424"/>
          <w:sz w:val="24"/>
          <w:szCs w:val="24"/>
          <w:lang w:eastAsia="et-EE"/>
        </w:rPr>
      </w:pPr>
      <w:r w:rsidRPr="00B365B6">
        <w:rPr>
          <w:rFonts w:ascii="Times New Roman" w:eastAsia="Times New Roman" w:hAnsi="Times New Roman" w:cs="Times New Roman"/>
          <w:color w:val="242424"/>
          <w:sz w:val="24"/>
          <w:szCs w:val="24"/>
          <w:lang w:eastAsia="et-EE"/>
        </w:rPr>
        <w:t>Eeltoodust tulenevalt teen ettepaneku:</w:t>
      </w:r>
    </w:p>
    <w:p w:rsidR="00B365B6" w:rsidRPr="00B365B6" w:rsidRDefault="00B365B6" w:rsidP="00B365B6">
      <w:pPr>
        <w:numPr>
          <w:ilvl w:val="0"/>
          <w:numId w:val="1"/>
        </w:numPr>
        <w:shd w:val="clear" w:color="auto" w:fill="FFFFFF"/>
        <w:spacing w:after="0" w:line="360" w:lineRule="auto"/>
        <w:jc w:val="both"/>
        <w:rPr>
          <w:rFonts w:ascii="Times New Roman" w:eastAsia="Times New Roman" w:hAnsi="Times New Roman" w:cs="Times New Roman"/>
          <w:color w:val="242424"/>
          <w:sz w:val="24"/>
          <w:szCs w:val="24"/>
          <w:lang w:eastAsia="et-EE"/>
        </w:rPr>
      </w:pPr>
      <w:r w:rsidRPr="00B365B6">
        <w:rPr>
          <w:rFonts w:ascii="Times New Roman" w:eastAsia="Times New Roman" w:hAnsi="Times New Roman" w:cs="Times New Roman"/>
          <w:color w:val="242424"/>
          <w:sz w:val="24"/>
          <w:szCs w:val="24"/>
          <w:lang w:eastAsia="et-EE"/>
        </w:rPr>
        <w:t>kehtestada revisjonikomisjoni töökorra või põhimääruse tasandil selge tähtaeg päevakorra ja materjalide edastamiseks (nt vähemalt 3–5 tööpäeva enne koosolekut);</w:t>
      </w:r>
    </w:p>
    <w:p w:rsidR="00B365B6" w:rsidRDefault="00B365B6" w:rsidP="00B365B6">
      <w:pPr>
        <w:numPr>
          <w:ilvl w:val="0"/>
          <w:numId w:val="1"/>
        </w:numPr>
        <w:shd w:val="clear" w:color="auto" w:fill="FFFFFF"/>
        <w:spacing w:after="0" w:line="360" w:lineRule="auto"/>
        <w:jc w:val="both"/>
        <w:rPr>
          <w:rFonts w:ascii="Times New Roman" w:eastAsia="Times New Roman" w:hAnsi="Times New Roman" w:cs="Times New Roman"/>
          <w:color w:val="242424"/>
          <w:sz w:val="24"/>
          <w:szCs w:val="24"/>
          <w:lang w:eastAsia="et-EE"/>
        </w:rPr>
      </w:pPr>
      <w:r w:rsidRPr="00B365B6">
        <w:rPr>
          <w:rFonts w:ascii="Times New Roman" w:eastAsia="Times New Roman" w:hAnsi="Times New Roman" w:cs="Times New Roman"/>
          <w:color w:val="242424"/>
          <w:sz w:val="24"/>
          <w:szCs w:val="24"/>
          <w:lang w:eastAsia="et-EE"/>
        </w:rPr>
        <w:t>sätestada selgelt ka erandite tegemise kord.</w:t>
      </w:r>
    </w:p>
    <w:p w:rsidR="00B365B6" w:rsidRPr="00B365B6" w:rsidRDefault="00B365B6" w:rsidP="00B365B6">
      <w:pPr>
        <w:shd w:val="clear" w:color="auto" w:fill="FFFFFF"/>
        <w:spacing w:after="0" w:line="360" w:lineRule="auto"/>
        <w:ind w:left="720"/>
        <w:jc w:val="both"/>
        <w:rPr>
          <w:rFonts w:ascii="Times New Roman" w:eastAsia="Times New Roman" w:hAnsi="Times New Roman" w:cs="Times New Roman"/>
          <w:color w:val="242424"/>
          <w:sz w:val="24"/>
          <w:szCs w:val="24"/>
          <w:lang w:eastAsia="et-EE"/>
        </w:rPr>
      </w:pPr>
      <w:bookmarkStart w:id="0" w:name="_GoBack"/>
      <w:bookmarkEnd w:id="0"/>
    </w:p>
    <w:p w:rsidR="00B365B6" w:rsidRPr="00B365B6" w:rsidRDefault="00B365B6" w:rsidP="00B365B6">
      <w:pPr>
        <w:shd w:val="clear" w:color="auto" w:fill="FFFFFF"/>
        <w:spacing w:after="0" w:line="360" w:lineRule="auto"/>
        <w:jc w:val="both"/>
        <w:rPr>
          <w:rFonts w:ascii="Times New Roman" w:eastAsia="Times New Roman" w:hAnsi="Times New Roman" w:cs="Times New Roman"/>
          <w:color w:val="242424"/>
          <w:sz w:val="24"/>
          <w:szCs w:val="24"/>
          <w:lang w:eastAsia="et-EE"/>
        </w:rPr>
      </w:pPr>
      <w:r w:rsidRPr="00B365B6">
        <w:rPr>
          <w:rFonts w:ascii="Times New Roman" w:eastAsia="Times New Roman" w:hAnsi="Times New Roman" w:cs="Times New Roman"/>
          <w:color w:val="242424"/>
          <w:sz w:val="24"/>
          <w:szCs w:val="24"/>
          <w:lang w:eastAsia="et-EE"/>
        </w:rPr>
        <w:t>Palun käsitleda seda küsimust revisjonikomisjoni koosolekul ning algatada vajadusel vastavad muudatused.</w:t>
      </w:r>
    </w:p>
    <w:p w:rsidR="00A46462" w:rsidRPr="00B365B6" w:rsidRDefault="00A46462" w:rsidP="00B365B6">
      <w:pPr>
        <w:spacing w:after="0" w:line="360" w:lineRule="auto"/>
        <w:jc w:val="both"/>
        <w:rPr>
          <w:rFonts w:ascii="Times New Roman" w:hAnsi="Times New Roman" w:cs="Times New Roman"/>
          <w:sz w:val="24"/>
          <w:szCs w:val="24"/>
        </w:rPr>
      </w:pPr>
    </w:p>
    <w:sectPr w:rsidR="00A46462" w:rsidRPr="00B365B6" w:rsidSect="00B365B6">
      <w:pgSz w:w="11906" w:h="16838"/>
      <w:pgMar w:top="680" w:right="851" w:bottom="6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C0D93"/>
    <w:multiLevelType w:val="multilevel"/>
    <w:tmpl w:val="EE6AE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B6"/>
    <w:rsid w:val="00A46462"/>
    <w:rsid w:val="00B365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7707F-E9E2-4C57-8294-0493064C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B365B6"/>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B36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0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1302</Characters>
  <Application>Microsoft Office Word</Application>
  <DocSecurity>0</DocSecurity>
  <Lines>10</Lines>
  <Paragraphs>3</Paragraphs>
  <ScaleCrop>false</ScaleCrop>
  <HeadingPairs>
    <vt:vector size="2" baseType="variant">
      <vt:variant>
        <vt:lpstr>Pealkiri</vt:lpstr>
      </vt:variant>
      <vt:variant>
        <vt:i4>1</vt:i4>
      </vt:variant>
    </vt:vector>
  </HeadingPairs>
  <TitlesOfParts>
    <vt:vector size="1" baseType="lpstr">
      <vt:lpstr/>
    </vt:vector>
  </TitlesOfParts>
  <Company>Viljandi LV</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Sirli-Mai Nurka</dc:creator>
  <cp:keywords/>
  <dc:description/>
  <cp:lastModifiedBy>Sirli-Mai Nurka</cp:lastModifiedBy>
  <cp:revision>1</cp:revision>
  <dcterms:created xsi:type="dcterms:W3CDTF">2026-03-05T10:36:00Z</dcterms:created>
  <dcterms:modified xsi:type="dcterms:W3CDTF">2026-03-05T10:37:00Z</dcterms:modified>
</cp:coreProperties>
</file>