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sz w:val="24"/>
          <w:szCs w:val="24"/>
          <w:lang w:eastAsia="en-US"/>
        </w:rPr>
      </w:pPr>
      <w:r>
        <w:rPr/>
        <w:drawing>
          <wp:inline distT="0" distB="0" distL="0" distR="0">
            <wp:extent cx="666750" cy="781050"/>
            <wp:effectExtent l="0" t="0" r="0" b="0"/>
            <wp:docPr id="1" name="Pil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descr=""/>
                    <pic:cNvPicPr>
                      <a:picLocks noChangeAspect="1" noChangeArrowheads="1"/>
                    </pic:cNvPicPr>
                  </pic:nvPicPr>
                  <pic:blipFill>
                    <a:blip r:embed="rId2"/>
                    <a:stretch>
                      <a:fillRect/>
                    </a:stretch>
                  </pic:blipFill>
                  <pic:spPr bwMode="auto">
                    <a:xfrm>
                      <a:off x="0" y="0"/>
                      <a:ext cx="666750" cy="781050"/>
                    </a:xfrm>
                    <a:prstGeom prst="rect">
                      <a:avLst/>
                    </a:prstGeom>
                  </pic:spPr>
                </pic:pic>
              </a:graphicData>
            </a:graphic>
          </wp:inline>
        </w:drawing>
      </w:r>
    </w:p>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V I L J A N D I L I N N</w:t>
      </w:r>
    </w:p>
    <w:p>
      <w:pPr>
        <w:pStyle w:val="Normal"/>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LINNAVOLIKOGU</w:t>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bCs/>
          <w:sz w:val="24"/>
          <w:szCs w:val="24"/>
        </w:rPr>
        <w:t>SEENIORITE NÕUKOJA</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KOOSOLEKU PROTOKOLL</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Web"/>
        <w:spacing w:beforeAutospacing="0" w:before="0" w:after="0"/>
        <w:rPr/>
      </w:pPr>
      <w:r>
        <w:rPr/>
        <w:t>Viljandi raekoda</w:t>
        <w:tab/>
        <w:tab/>
        <w:tab/>
        <w:tab/>
        <w:tab/>
        <w:tab/>
        <w:tab/>
        <w:t xml:space="preserve">  21. august 2026 nr 1-16/26/1-7</w:t>
      </w:r>
    </w:p>
    <w:p>
      <w:pPr>
        <w:pStyle w:val="NormalWeb"/>
        <w:spacing w:beforeAutospacing="0" w:before="0" w:after="0"/>
        <w:rPr/>
      </w:pPr>
      <w:r>
        <w:rPr/>
      </w:r>
    </w:p>
    <w:p>
      <w:pPr>
        <w:pStyle w:val="NormalWeb"/>
        <w:spacing w:beforeAutospacing="0" w:before="0" w:after="0"/>
        <w:rPr/>
      </w:pPr>
      <w:r>
        <w:rPr/>
        <w:t>Algus kell 12.00, lõpp kell 13.50</w:t>
      </w:r>
    </w:p>
    <w:p>
      <w:pPr>
        <w:pStyle w:val="Standard"/>
        <w:rPr>
          <w:sz w:val="26"/>
          <w:szCs w:val="26"/>
        </w:rPr>
      </w:pPr>
      <w:r>
        <w:rPr>
          <w:sz w:val="26"/>
          <w:szCs w:val="26"/>
        </w:rPr>
      </w:r>
    </w:p>
    <w:p>
      <w:pPr>
        <w:pStyle w:val="Standard"/>
        <w:jc w:val="both"/>
        <w:rPr>
          <w:rFonts w:cs="Times New Roman"/>
        </w:rPr>
      </w:pPr>
      <w:r>
        <w:rPr>
          <w:rFonts w:cs="Times New Roman"/>
          <w:b/>
          <w:bCs/>
        </w:rPr>
        <w:t xml:space="preserve">Koosolekut juhatas: </w:t>
      </w:r>
      <w:r>
        <w:rPr>
          <w:rFonts w:cs="Times New Roman"/>
        </w:rPr>
        <w:t>Priit Kaup</w:t>
      </w:r>
    </w:p>
    <w:p>
      <w:pPr>
        <w:pStyle w:val="Standard"/>
        <w:jc w:val="both"/>
        <w:rPr>
          <w:rFonts w:cs="Times New Roman"/>
        </w:rPr>
      </w:pPr>
      <w:r>
        <w:rPr>
          <w:rFonts w:cs="Times New Roman"/>
          <w:b/>
          <w:bCs/>
        </w:rPr>
        <w:t>Protokollis:</w:t>
      </w:r>
      <w:r>
        <w:rPr>
          <w:rFonts w:cs="Times New Roman"/>
        </w:rPr>
        <w:t xml:space="preserve"> Erika Kiviloo</w:t>
      </w:r>
    </w:p>
    <w:p>
      <w:pPr>
        <w:pStyle w:val="Standard"/>
        <w:jc w:val="both"/>
        <w:rPr>
          <w:rFonts w:cs="Times New Roman"/>
        </w:rPr>
      </w:pPr>
      <w:r>
        <w:rPr>
          <w:rFonts w:cs="Times New Roman"/>
          <w:b/>
          <w:bCs/>
        </w:rPr>
        <w:t xml:space="preserve">Võtsid osa: </w:t>
      </w:r>
      <w:r>
        <w:rPr>
          <w:rFonts w:cs="Times New Roman"/>
        </w:rPr>
        <w:t>Mare Hõbemäe, Ene Juurik, Priit Kaup, Erika Kiviloo, Helmen Kütt, Lea Saareoks, Valli Veigel, Jaak Värnik, Karl Õmblus,</w:t>
      </w:r>
    </w:p>
    <w:p>
      <w:pPr>
        <w:pStyle w:val="Standard"/>
        <w:jc w:val="both"/>
        <w:rPr/>
      </w:pPr>
      <w:r>
        <w:rPr>
          <w:b/>
          <w:bCs/>
        </w:rPr>
        <w:t xml:space="preserve">Puudusid: </w:t>
      </w:r>
      <w:r>
        <w:rPr/>
        <w:t>Itta Arak, Rein Kikas, Tõnis Tulp</w:t>
      </w:r>
    </w:p>
    <w:p>
      <w:pPr>
        <w:pStyle w:val="Standard"/>
        <w:jc w:val="both"/>
        <w:rPr>
          <w:rFonts w:cs="Times New Roman"/>
          <w:bCs/>
        </w:rPr>
      </w:pPr>
      <w:r>
        <w:rPr>
          <w:rFonts w:cs="Times New Roman"/>
          <w:b/>
          <w:bCs/>
        </w:rPr>
        <w:t xml:space="preserve">Koosolekul viibisid: </w:t>
      </w:r>
      <w:r>
        <w:rPr>
          <w:rFonts w:cs="Times New Roman"/>
        </w:rPr>
        <w:t>linnapea Jaak Pihlak,</w:t>
      </w:r>
      <w:r>
        <w:rPr>
          <w:rFonts w:cs="Times New Roman"/>
          <w:bCs/>
        </w:rPr>
        <w:t xml:space="preserve"> abilinnapea Silvia Takkel, haldusameti juhataja Henri Kaselo</w:t>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t>PÄEVAKORD:</w:t>
      </w:r>
    </w:p>
    <w:p>
      <w:pPr>
        <w:pStyle w:val="Standard"/>
        <w:jc w:val="both"/>
        <w:rPr/>
      </w:pPr>
      <w:r>
        <w:rPr>
          <w:rFonts w:eastAsia="Times New Roman" w:cs="Times New Roman"/>
          <w:bCs/>
          <w:kern w:val="0"/>
          <w:lang w:eastAsia="et-EE" w:bidi="ar-SA"/>
        </w:rPr>
        <w:t>1.</w:t>
      </w:r>
      <w:r>
        <w:rPr>
          <w:rFonts w:eastAsia="Times New Roman" w:cs="Times New Roman" w:ascii="Times New Roman;Times;serif" w:hAnsi="Times New Roman;Times;serif"/>
          <w:bCs/>
          <w:color w:val="000000"/>
          <w:kern w:val="0"/>
          <w:lang w:eastAsia="et-EE" w:bidi="ar-SA"/>
        </w:rPr>
        <w:t>Viljandi linna arengustrateegia 2040+ ja Viljandi linna arengukava aastateks 2026-2031,I lugemine (2026/87)</w:t>
      </w:r>
      <w:r>
        <w:rPr>
          <w:rFonts w:eastAsia="Times New Roman" w:cs="Times New Roman"/>
          <w:bCs/>
          <w:kern w:val="0"/>
          <w:lang w:eastAsia="et-EE" w:bidi="ar-SA"/>
        </w:rPr>
        <w:t xml:space="preserve"> </w:t>
      </w:r>
    </w:p>
    <w:p>
      <w:pPr>
        <w:pStyle w:val="Standard"/>
        <w:jc w:val="both"/>
        <w:rPr/>
      </w:pPr>
      <w:r>
        <w:rPr>
          <w:rFonts w:ascii="Times New Roman;Times;serif" w:hAnsi="Times New Roman;Times;serif"/>
          <w:color w:val="000000"/>
          <w:shd w:fill="FFFFFF" w:val="clear"/>
        </w:rPr>
        <w:t>2. Viljandi linna eelarvestrateegia aastateks 2026-2031, I lugemine (2026/88)</w:t>
      </w:r>
    </w:p>
    <w:p>
      <w:pPr>
        <w:pStyle w:val="Standard"/>
        <w:jc w:val="both"/>
        <w:rPr/>
      </w:pPr>
      <w:r>
        <w:rPr>
          <w:rFonts w:ascii="Times New Roman;Times;serif" w:hAnsi="Times New Roman;Times;serif"/>
          <w:color w:val="000000"/>
          <w:shd w:fill="FFFFFF" w:val="clear"/>
        </w:rPr>
        <w:t>3. Viljandi Nukuteatri funktsioonide lõpetamine Sakala Keskuse struktuuris (2026/70)</w:t>
      </w:r>
    </w:p>
    <w:p>
      <w:pPr>
        <w:pStyle w:val="Standard"/>
        <w:jc w:val="both"/>
        <w:rPr/>
      </w:pPr>
      <w:r>
        <w:rPr/>
        <w:t xml:space="preserve">4. </w:t>
      </w:r>
      <w:r>
        <w:rPr>
          <w:rFonts w:ascii="Times New Roman;Times;serif" w:hAnsi="Times New Roman;Times;serif"/>
          <w:color w:val="000000"/>
        </w:rPr>
        <w:t>Rahvaalgatuse „Eesti viimane munitsipaal nukuteater väärib säilitamist!“ läbivaatamine (2026/82)</w:t>
      </w:r>
    </w:p>
    <w:p>
      <w:pPr>
        <w:pStyle w:val="Standard"/>
        <w:jc w:val="both"/>
        <w:rPr/>
      </w:pPr>
      <w:r>
        <w:rPr>
          <w:rFonts w:ascii="Times New Roman;Times;serif" w:hAnsi="Times New Roman;Times;serif"/>
          <w:color w:val="000000"/>
          <w:shd w:fill="FFFFFF" w:val="clear"/>
        </w:rPr>
        <w:t>5. Liikluspindade kohanimede muutmine ja ruumikuju määramine (2026/83)</w:t>
      </w:r>
    </w:p>
    <w:p>
      <w:pPr>
        <w:pStyle w:val="Standard"/>
        <w:jc w:val="both"/>
        <w:rPr/>
      </w:pPr>
      <w:r>
        <w:rPr>
          <w:rFonts w:ascii="Times New Roman;Times;serif" w:hAnsi="Times New Roman;Times;serif"/>
          <w:color w:val="000000"/>
          <w:shd w:fill="FFFFFF" w:val="clear"/>
        </w:rPr>
        <w:t>6. Viljandi linna jäätmehoolduseeskiri, II lugemine (2026/79-1)</w:t>
      </w:r>
    </w:p>
    <w:p>
      <w:pPr>
        <w:pStyle w:val="Standard"/>
        <w:jc w:val="both"/>
        <w:rPr/>
      </w:pPr>
      <w:r>
        <w:rPr/>
      </w:r>
    </w:p>
    <w:p>
      <w:pPr>
        <w:pStyle w:val="Standard"/>
        <w:jc w:val="both"/>
        <w:rPr/>
      </w:pPr>
      <w:r>
        <w:rPr/>
      </w:r>
    </w:p>
    <w:p>
      <w:pPr>
        <w:pStyle w:val="NormalWeb"/>
        <w:spacing w:beforeAutospacing="0" w:before="0" w:after="0"/>
        <w:jc w:val="both"/>
        <w:rPr>
          <w:b/>
          <w:b/>
          <w:bCs/>
        </w:rPr>
      </w:pPr>
      <w:r>
        <w:rPr>
          <w:b/>
          <w:bCs/>
        </w:rPr>
        <w:t>PÄEVAKORRAPUNKT NR 1</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 xml:space="preserve">Viljandi linna </w:t>
      </w:r>
      <w:r>
        <w:rPr>
          <w:rFonts w:eastAsia="Times New Roman" w:cs="Times New Roman" w:ascii="Times New Roman;Times;serif" w:hAnsi="Times New Roman;Times;serif"/>
          <w:bCs/>
          <w:color w:val="000000"/>
          <w:kern w:val="0"/>
          <w:shd w:fill="FFFFFF" w:val="clear"/>
          <w:lang w:eastAsia="et-EE" w:bidi="ar-SA"/>
        </w:rPr>
        <w:t>a</w:t>
      </w:r>
      <w:r>
        <w:rPr>
          <w:rFonts w:eastAsia="Times New Roman" w:cs="Times New Roman" w:ascii="Times New Roman;Times;serif" w:hAnsi="Times New Roman;Times;serif"/>
          <w:b/>
          <w:bCs/>
          <w:color w:val="000000"/>
          <w:kern w:val="0"/>
          <w:shd w:fill="FFFFFF" w:val="clear"/>
          <w:lang w:eastAsia="et-EE" w:bidi="ar-SA"/>
        </w:rPr>
        <w:t xml:space="preserve">rengustrateegia 2040+ ja Viljandi linna arengukava aastateks 2026-2031, I lugemine (2026/87) </w:t>
      </w:r>
    </w:p>
    <w:p>
      <w:pPr>
        <w:pStyle w:val="Standard"/>
        <w:jc w:val="both"/>
        <w:rPr>
          <w:rFonts w:cs="Times New Roman"/>
        </w:rPr>
      </w:pPr>
      <w:r>
        <w:rPr>
          <w:rFonts w:cs="Times New Roman"/>
          <w:b/>
          <w:bCs/>
        </w:rPr>
        <w:t>KUULATI:</w:t>
      </w:r>
      <w:r>
        <w:rPr>
          <w:rFonts w:cs="Times New Roman"/>
        </w:rPr>
        <w:t xml:space="preserve"> </w:t>
      </w:r>
    </w:p>
    <w:p>
      <w:pPr>
        <w:pStyle w:val="Standard"/>
        <w:jc w:val="both"/>
        <w:rPr>
          <w:rFonts w:cs="Times New Roman"/>
        </w:rPr>
      </w:pPr>
      <w:r>
        <w:rPr>
          <w:rFonts w:cs="Times New Roman"/>
          <w:bCs/>
          <w:color w:val="242424"/>
          <w:lang w:eastAsia="et-EE"/>
        </w:rPr>
        <w:t xml:space="preserve">J. Pihlak andis ülevaate eelnõust, mille eesmärgiks on kehtestada „Viljandi linna arengustrateegia 2040+ ja Viljandi linna arengukava aastateks 2026-2031”. Tulenevalt KOKSi </w:t>
      </w:r>
      <w:r>
        <w:rPr>
          <w:rFonts w:cs="Times New Roman" w:ascii="Liberation Serif" w:hAnsi="Liberation Serif"/>
          <w:bCs/>
          <w:color w:val="242424"/>
          <w:lang w:eastAsia="et-EE"/>
        </w:rPr>
        <w:t>§</w:t>
      </w:r>
      <w:r>
        <w:rPr>
          <w:rFonts w:cs="Times New Roman"/>
          <w:bCs/>
          <w:color w:val="242424"/>
          <w:lang w:eastAsia="et-EE"/>
        </w:rPr>
        <w:t xml:space="preserve"> 37 lõikest 1 peab linnal olema arengukava, eelarvestrateegia ja üldplaneering, mis on omavahel kooskõlas ning aluseks eri eluvaldkondade arengu integreerimisele ja koordineerimisele.</w:t>
      </w:r>
      <w:r>
        <w:rPr>
          <w:rFonts w:cs="Times New Roman"/>
        </w:rPr>
        <w:t xml:space="preserve"> </w:t>
      </w:r>
      <w:r>
        <w:rPr>
          <w:rFonts w:cs="Times New Roman"/>
          <w:bCs/>
          <w:color w:val="242424"/>
          <w:lang w:eastAsia="et-EE"/>
        </w:rPr>
        <w:t>Avalik tutvumine dokumendiga tuleb septembris.</w:t>
      </w:r>
    </w:p>
    <w:p>
      <w:pPr>
        <w:pStyle w:val="Standard"/>
        <w:jc w:val="both"/>
        <w:rPr>
          <w:rFonts w:cs="Times New Roman"/>
        </w:rPr>
      </w:pPr>
      <w:r>
        <w:rPr>
          <w:rFonts w:cs="Times New Roman"/>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Komisjoni juhataja tegi ettepaneku eelnõu toetada. Vastuväiteid ei olnud.</w:t>
      </w:r>
    </w:p>
    <w:p>
      <w:pPr>
        <w:pStyle w:val="Standard"/>
        <w:jc w:val="both"/>
        <w:rPr/>
      </w:pPr>
      <w:r>
        <w:rPr/>
      </w:r>
    </w:p>
    <w:p>
      <w:pPr>
        <w:pStyle w:val="Standard"/>
        <w:jc w:val="both"/>
        <w:rPr>
          <w:rFonts w:cs="Times New Roman"/>
        </w:rPr>
      </w:pPr>
      <w:r>
        <w:rPr>
          <w:rFonts w:cs="Times New Roman"/>
          <w:b/>
          <w:bCs/>
        </w:rPr>
        <w:t>OTSUSTATI:</w:t>
      </w:r>
    </w:p>
    <w:p>
      <w:pPr>
        <w:pStyle w:val="Standard"/>
        <w:jc w:val="both"/>
        <w:rPr>
          <w:rFonts w:cs="Times New Roman"/>
          <w:b/>
          <w:b/>
          <w:bCs/>
        </w:rPr>
      </w:pPr>
      <w:r>
        <w:rPr>
          <w:rFonts w:cs="Times New Roman"/>
        </w:rPr>
        <w:t>Toetada eelnõu</w:t>
      </w:r>
      <w:r>
        <w:rPr>
          <w:rFonts w:cs="Times New Roman"/>
          <w:b/>
          <w:bCs/>
        </w:rPr>
        <w:t xml:space="preserve"> </w:t>
      </w:r>
      <w:r>
        <w:rPr>
          <w:rFonts w:cs="Times New Roman"/>
        </w:rPr>
        <w:t>„</w:t>
      </w:r>
      <w:r>
        <w:rPr>
          <w:rFonts w:eastAsia="Times New Roman" w:cs="Times New Roman" w:ascii="Times New Roman;Times;serif" w:hAnsi="Times New Roman;Times;serif"/>
          <w:bCs/>
          <w:color w:val="000000"/>
          <w:kern w:val="0"/>
          <w:lang w:eastAsia="et-EE" w:bidi="ar-SA"/>
        </w:rPr>
        <w:t>Viljandi linna arengustrateegia 2040+ ja Viljandi linna arengukava aastateks 2026-2031(2026/87)</w:t>
      </w:r>
      <w:r>
        <w:rPr>
          <w:rFonts w:eastAsia="Times New Roman" w:cs="Times New Roman" w:ascii="Times New Roman;Times;serif" w:hAnsi="Times New Roman;Times;serif"/>
          <w:color w:val="000000"/>
          <w:kern w:val="0"/>
          <w:shd w:fill="FFFFFF" w:val="clear"/>
          <w:lang w:eastAsia="et-EE" w:bidi="ar-SA"/>
        </w:rPr>
        <w:t>” ja saatmist teisele lugemisele.</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2</w:t>
      </w:r>
    </w:p>
    <w:p>
      <w:pPr>
        <w:pStyle w:val="Standard"/>
        <w:jc w:val="both"/>
        <w:rPr>
          <w:b/>
          <w:b/>
          <w:bCs/>
        </w:rPr>
      </w:pPr>
      <w:r>
        <w:rPr>
          <w:rFonts w:cs="Times New Roman" w:ascii="Times New Roman;Times;serif" w:hAnsi="Times New Roman;Times;serif"/>
          <w:b/>
          <w:bCs/>
          <w:color w:val="000000"/>
          <w:shd w:fill="FFFFFF" w:val="clear"/>
        </w:rPr>
        <w:t>Viljandi</w:t>
      </w:r>
      <w:r>
        <w:rPr>
          <w:rFonts w:cs="Times New Roman" w:ascii="Times New Roman;Times;serif" w:hAnsi="Times New Roman;Times;serif"/>
          <w:bCs/>
          <w:color w:val="000000"/>
          <w:shd w:fill="FFFFFF" w:val="clear"/>
        </w:rPr>
        <w:t xml:space="preserve"> </w:t>
      </w:r>
      <w:r>
        <w:rPr>
          <w:rFonts w:cs="Times New Roman" w:ascii="Times New Roman;Times;serif" w:hAnsi="Times New Roman;Times;serif"/>
          <w:b/>
          <w:bCs/>
          <w:color w:val="000000"/>
          <w:shd w:fill="FFFFFF" w:val="clear"/>
        </w:rPr>
        <w:t>linna eelarvestrateegia aastateks 2026-2031, I lugemine (2026/88)</w:t>
      </w:r>
    </w:p>
    <w:p>
      <w:pPr>
        <w:pStyle w:val="Standard"/>
        <w:jc w:val="both"/>
        <w:rPr>
          <w:rFonts w:cs="Times New Roman"/>
          <w:b/>
          <w:b/>
          <w:bCs/>
        </w:rPr>
      </w:pPr>
      <w:r>
        <w:rPr>
          <w:rFonts w:cs="Times New Roman"/>
          <w:b/>
          <w:bCs/>
        </w:rPr>
        <w:t>KUULATI:</w:t>
      </w:r>
    </w:p>
    <w:p>
      <w:pPr>
        <w:pStyle w:val="Standard"/>
        <w:jc w:val="both"/>
        <w:rPr/>
      </w:pPr>
      <w:r>
        <w:rPr/>
        <w:t xml:space="preserve">J. Pihlak andis ülevaate eelnõust, mille eesmärk on kehtestada linnavolikogu menetluses oleva määrusega „Viljandi linna arengustrateegia 2040+ ja Viljandi linna arengukava 2026-2031” kooskõlas olev finantsplaan. </w:t>
      </w:r>
      <w:r>
        <w:rPr>
          <w:rFonts w:cs="Times New Roman"/>
          <w:bCs/>
          <w:color w:val="242424"/>
          <w:lang w:eastAsia="et-EE"/>
        </w:rPr>
        <w:t>Arengukava ja eelarvestrateegia on aluseks linna eelarve koostamisel, pikaajaliste kohustuste võtmisel, varaga tehingute tegemisel, investeeringute kavandamisel ja investeeringutoetuste taotlemisel.</w:t>
      </w:r>
    </w:p>
    <w:p>
      <w:pPr>
        <w:pStyle w:val="Standard"/>
        <w:jc w:val="both"/>
        <w:rPr>
          <w:b/>
          <w:b/>
          <w:bCs/>
        </w:rPr>
      </w:pPr>
      <w:r>
        <w:rPr>
          <w:b/>
          <w:bCs/>
        </w:rPr>
      </w:r>
    </w:p>
    <w:p>
      <w:pPr>
        <w:pStyle w:val="Normal"/>
        <w:shd w:val="clear" w:color="auto" w:fill="FFFFFF"/>
        <w:suppressAutoHyphens w:val="false"/>
        <w:spacing w:lineRule="auto" w:line="240" w:before="0" w:after="0"/>
        <w:jc w:val="both"/>
        <w:rPr>
          <w:sz w:val="24"/>
          <w:szCs w:val="24"/>
        </w:rPr>
      </w:pPr>
      <w:r>
        <w:rPr>
          <w:rFonts w:ascii="Times New Roman" w:hAnsi="Times New Roman"/>
          <w:bCs/>
          <w:color w:val="242424"/>
          <w:sz w:val="24"/>
          <w:szCs w:val="24"/>
          <w:lang w:eastAsia="et-EE"/>
        </w:rPr>
        <w:t>Komisjoni juhataja tegi ettepaneku eelnõu toetada. Vastuväiteid ei olnud.</w:t>
      </w:r>
    </w:p>
    <w:p>
      <w:pPr>
        <w:pStyle w:val="Normal"/>
        <w:suppressAutoHyphens w:val="false"/>
        <w:spacing w:lineRule="auto" w:line="240" w:before="0" w:after="0"/>
        <w:jc w:val="both"/>
        <w:rPr>
          <w:sz w:val="24"/>
          <w:szCs w:val="24"/>
        </w:rPr>
      </w:pPr>
      <w:r>
        <w:rPr>
          <w:sz w:val="24"/>
          <w:szCs w:val="24"/>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ascii="Times New Roman;Times;serif" w:hAnsi="Times New Roman;Times;serif"/>
          <w:color w:val="000000"/>
          <w:shd w:fill="FFFFFF" w:val="clear"/>
        </w:rPr>
        <w:t>Toetada eelnõu „Viljandi linna eelarvestrateegia aastateks 2026-2031 (2026/88)” ja saatmist teisele lugemisele.</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3</w:t>
      </w:r>
    </w:p>
    <w:p>
      <w:pPr>
        <w:pStyle w:val="Standard"/>
        <w:jc w:val="both"/>
        <w:rPr>
          <w:b/>
          <w:b/>
          <w:bCs/>
        </w:rPr>
      </w:pPr>
      <w:r>
        <w:rPr>
          <w:rFonts w:cs="Times New Roman" w:ascii="Times New Roman;Times;serif" w:hAnsi="Times New Roman;Times;serif"/>
          <w:b/>
          <w:bCs/>
          <w:color w:val="000000"/>
          <w:shd w:fill="FFFFFF" w:val="clear"/>
        </w:rPr>
        <w:t>Viljandi Nukuteatri funktsioonide lõpetamine Sakala Keskuse struktuuris (2026/70)</w:t>
      </w:r>
    </w:p>
    <w:p>
      <w:pPr>
        <w:pStyle w:val="Standard"/>
        <w:jc w:val="both"/>
        <w:rPr>
          <w:b/>
          <w:b/>
          <w:bCs/>
        </w:rPr>
      </w:pPr>
      <w:r>
        <w:rPr>
          <w:rFonts w:cs="Times New Roman"/>
          <w:b/>
          <w:bCs/>
        </w:rPr>
        <w:t>KUULATI:</w:t>
      </w:r>
    </w:p>
    <w:p>
      <w:pPr>
        <w:pStyle w:val="Standard"/>
        <w:jc w:val="both"/>
        <w:rPr>
          <w:rFonts w:cs="Times New Roman"/>
        </w:rPr>
      </w:pPr>
      <w:r>
        <w:rPr>
          <w:rFonts w:cs="Times New Roman"/>
        </w:rPr>
        <w:t>J. Pihlak andis ülevaate eelnõust, mille eesmärk on lõpetada Viljandi Nukuteatri tegevus munitsipaalasutuse Sakala Keskuse koosseisus alates 3.09.2026. Tegevust soovitakse jätkata Viljandi linnas teenuse osutajaga, kes peab tagama , hoidma ja edendama klassikalise nukuteatri traditsioone ning looma ja vahendama nukuetendusi erinevatele sihtgruppidele. Tegevuse ümberkujundamine võimaldab vähendada seniseid suuri ülalpidamiskulusid mida on linn tasunud teatri pidamisel.</w:t>
      </w:r>
    </w:p>
    <w:p>
      <w:pPr>
        <w:pStyle w:val="Standard"/>
        <w:jc w:val="both"/>
        <w:rPr>
          <w:rFonts w:cs="Times New Roman"/>
        </w:rPr>
      </w:pPr>
      <w:r>
        <w:rPr>
          <w:rFonts w:cs="Times New Roman"/>
        </w:rPr>
      </w:r>
    </w:p>
    <w:p>
      <w:pPr>
        <w:pStyle w:val="Standard"/>
        <w:jc w:val="both"/>
        <w:rPr/>
      </w:pPr>
      <w:r>
        <w:rPr>
          <w:rFonts w:cs="Times New Roman"/>
          <w:b/>
          <w:bCs/>
        </w:rPr>
        <w:t>Ettepanek:</w:t>
      </w:r>
    </w:p>
    <w:p>
      <w:pPr>
        <w:pStyle w:val="Standard"/>
        <w:jc w:val="both"/>
        <w:rPr/>
      </w:pPr>
      <w:r>
        <w:rPr>
          <w:rFonts w:cs="Times New Roman"/>
        </w:rPr>
        <w:t xml:space="preserve">K. Õmblus </w:t>
      </w:r>
      <w:r>
        <w:rPr/>
        <w:t>tegi ettepaneku viia otsuse eelnõu pealkiri kooskõlla selle sisuga. Sakala Keskuse koosseisus lõpetada Viljandi Nukuteatri tegevus.</w:t>
      </w:r>
    </w:p>
    <w:p>
      <w:pPr>
        <w:pStyle w:val="Standard"/>
        <w:jc w:val="both"/>
        <w:rPr/>
      </w:pPr>
      <w:r>
        <w:rPr/>
      </w:r>
    </w:p>
    <w:p>
      <w:pPr>
        <w:pStyle w:val="Standard"/>
        <w:jc w:val="both"/>
        <w:rPr>
          <w:rFonts w:cs="Times New Roman"/>
        </w:rPr>
      </w:pPr>
      <w:r>
        <w:rPr/>
        <w:t>Komisjoni juhataja tegi ettepaneku toetada eelnõu. Vastuväiteid ei olnud.</w:t>
      </w:r>
    </w:p>
    <w:p>
      <w:pPr>
        <w:pStyle w:val="Standard"/>
        <w:jc w:val="both"/>
        <w:rPr>
          <w:rFonts w:cs="Times New Roman"/>
        </w:rPr>
      </w:pPr>
      <w:r>
        <w:rPr>
          <w:rFonts w:cs="Times New Roman"/>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Toetada eelnõu „</w:t>
      </w:r>
      <w:r>
        <w:rPr>
          <w:rFonts w:cs="Times New Roman" w:ascii="Times New Roman;Times;serif" w:hAnsi="Times New Roman;Times;serif"/>
          <w:color w:val="000000"/>
          <w:shd w:fill="FFFFFF" w:val="clear"/>
        </w:rPr>
        <w:t>Viljandi Nukuteatri funktsioonide lõpetamine Sakala Keskuse struktuuris (2026/70)“.</w:t>
      </w:r>
    </w:p>
    <w:p>
      <w:pPr>
        <w:pStyle w:val="Standard"/>
        <w:jc w:val="both"/>
        <w:rPr>
          <w:rFonts w:cs="Times New Roman"/>
        </w:rPr>
      </w:pPr>
      <w:r>
        <w:rPr>
          <w:rFonts w:cs="Times New Roman"/>
        </w:rPr>
      </w:r>
    </w:p>
    <w:p>
      <w:pPr>
        <w:pStyle w:val="Standard"/>
        <w:jc w:val="both"/>
        <w:rPr>
          <w:b/>
          <w:b/>
          <w:bCs/>
        </w:rPr>
      </w:pPr>
      <w:r>
        <w:rPr>
          <w:b/>
          <w:bCs/>
        </w:rPr>
      </w:r>
    </w:p>
    <w:p>
      <w:pPr>
        <w:pStyle w:val="Standard"/>
        <w:jc w:val="both"/>
        <w:rPr>
          <w:rFonts w:cs="Times New Roman"/>
          <w:b/>
          <w:b/>
        </w:rPr>
      </w:pPr>
      <w:r>
        <w:rPr>
          <w:rFonts w:cs="Times New Roman"/>
          <w:b/>
        </w:rPr>
        <w:t>PÄEVAKORRAPUNKT NR 4</w:t>
      </w:r>
    </w:p>
    <w:p>
      <w:pPr>
        <w:pStyle w:val="Standard"/>
        <w:jc w:val="both"/>
        <w:rPr>
          <w:b/>
          <w:b/>
          <w:bCs/>
        </w:rPr>
      </w:pPr>
      <w:r>
        <w:rPr>
          <w:rFonts w:cs="Times New Roman" w:ascii="Times New Roman;Times;serif" w:hAnsi="Times New Roman;Times;serif"/>
          <w:b/>
          <w:bCs/>
          <w:color w:val="000000"/>
          <w:shd w:fill="FFFFFF" w:val="clear"/>
        </w:rPr>
        <w:t>Rahvaalgatuse „Eesti viimane munitsipaal nukuteater väärib säilitamist!“ läbivaatamine (2026/82)</w:t>
      </w:r>
    </w:p>
    <w:p>
      <w:pPr>
        <w:pStyle w:val="Standard"/>
        <w:jc w:val="both"/>
        <w:rPr>
          <w:rFonts w:cs="Times New Roman"/>
          <w:b/>
          <w:b/>
        </w:rPr>
      </w:pPr>
      <w:r>
        <w:rPr>
          <w:rFonts w:cs="Times New Roman"/>
          <w:b/>
        </w:rPr>
        <w:t>KUULATI:</w:t>
      </w:r>
    </w:p>
    <w:p>
      <w:pPr>
        <w:pStyle w:val="Standard"/>
        <w:jc w:val="both"/>
        <w:rPr/>
      </w:pPr>
      <w:r>
        <w:rPr>
          <w:rFonts w:cs="Times New Roman"/>
          <w:bCs/>
          <w:color w:val="242424"/>
          <w:lang w:eastAsia="et-EE"/>
        </w:rPr>
        <w:t>J. Pihlak andis ülevaate rahvaalgatusest, millega rahvaalgatuses allkirja andnud inimesed soovivad, et Viljandi Linnavolikogu peataks Viljandi Nukuteatri likvideerimise ning jätkaks selle tegevust ja arendamist. Algatusele antud allkirjadest läks arvesse 221 (136 on hetkel 1% valimisõiguslikest kodanikest).</w:t>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b/>
          <w:bCs/>
          <w:color w:val="000000"/>
          <w:shd w:fill="FFFFFF" w:val="clear"/>
        </w:rPr>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b/>
          <w:bCs/>
          <w:color w:val="000000"/>
          <w:shd w:fill="FFFFFF" w:val="clear"/>
        </w:rPr>
        <w:t xml:space="preserve">Ettepanek: </w:t>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color w:val="000000"/>
          <w:shd w:fill="FFFFFF" w:val="clear"/>
        </w:rPr>
        <w:t>H. Kütt tegi ettepaneku</w:t>
      </w:r>
      <w:r>
        <w:rPr/>
        <w:t xml:space="preserve"> tõsta see päevakorrapunkti päevakorras ettepoole, enne eelnõu „Viljandi Nukuteatri funktsioonide lõpetamine Sakala Keskuse struktuuris“.</w:t>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b/>
          <w:bCs/>
          <w:color w:val="000000"/>
          <w:shd w:fill="FFFFFF" w:val="clear"/>
        </w:rPr>
      </w:r>
    </w:p>
    <w:p>
      <w:pPr>
        <w:pStyle w:val="Standard"/>
        <w:jc w:val="both"/>
        <w:rPr>
          <w:rFonts w:cs="Times New Roman"/>
        </w:rPr>
      </w:pPr>
      <w:r>
        <w:rPr/>
        <w:t>Komisjoni juhataja tegi ettepaneku</w:t>
      </w:r>
      <w:r>
        <w:rPr>
          <w:rFonts w:cs="Times New Roman"/>
        </w:rPr>
        <w:t xml:space="preserve"> hääletada</w:t>
      </w:r>
    </w:p>
    <w:p>
      <w:pPr>
        <w:pStyle w:val="Standard"/>
        <w:jc w:val="both"/>
        <w:rPr>
          <w:rFonts w:cs="Times New Roman"/>
          <w:b/>
          <w:b/>
          <w:bCs/>
        </w:rPr>
      </w:pPr>
      <w:r>
        <w:rPr>
          <w:rFonts w:cs="Times New Roman"/>
          <w:b/>
          <w:bCs/>
        </w:rPr>
        <w:t>Hääletati:</w:t>
      </w:r>
    </w:p>
    <w:p>
      <w:pPr>
        <w:pStyle w:val="Standard"/>
        <w:jc w:val="both"/>
        <w:rPr>
          <w:rFonts w:cs="Times New Roman"/>
          <w:bCs/>
        </w:rPr>
      </w:pPr>
      <w:r>
        <w:rPr>
          <w:rFonts w:cs="Times New Roman"/>
          <w:bCs/>
        </w:rPr>
        <w:t>8 poolt, 0 vastu ja 1 erapooletu</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color w:val="000000"/>
          <w:shd w:fill="FFFFFF" w:val="clear"/>
        </w:rPr>
        <w:t xml:space="preserve">Rahvaalgatuse „Eesti viimane munitsipaal nukuteater väärib säilitamist!“ läbivaatamine (2026/82)” ja toetame </w:t>
      </w:r>
      <w:r>
        <w:rPr>
          <w:rFonts w:cs="Times New Roman" w:ascii="Times New Roman;Times;serif" w:hAnsi="Times New Roman;Times;serif"/>
          <w:bCs/>
          <w:color w:val="000000"/>
          <w:shd w:fill="FFFFFF" w:val="clear"/>
        </w:rPr>
        <w:t>Viljandi Linnavalitsuse seisukohta mitte nõustuda rahvaalgatuse seisukohtadega.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t>PÄEVAKORRAPUNKT NR 5</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Liikluspindade kohanimede muutmine ja ruumikuju määramine (2026/83)</w:t>
      </w:r>
    </w:p>
    <w:p>
      <w:pPr>
        <w:pStyle w:val="Standard"/>
        <w:jc w:val="both"/>
        <w:rPr>
          <w:rFonts w:cs="Times New Roman"/>
          <w:b/>
          <w:b/>
        </w:rPr>
      </w:pPr>
      <w:r>
        <w:rPr>
          <w:rFonts w:cs="Times New Roman"/>
          <w:b/>
          <w:bCs/>
        </w:rPr>
        <w:t>KUULATI:</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Pihlak andis ülevaate eelnõust, mille eesmärk on Viljandi linna haldusterritooriumil esimese Eesti Vabariigi aegsete ajalooliste tänavanimede taastamine. Sellest tulenevalt on vajalik muuta olemasolevate Vabriku, Terase, Vase, Malmi, Tehnika, Tina, Metalli, Lennuki tänavate (liikluspindade) ametlikud kohanimed ja moodustada liikluspinna ametlik kohanimi ja ruumikuju tänavale Soome tänav. Linnale kaasneb tänavate siltide ja viitade paigaldamisega kulu kuni kaks tuhat eurot.</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r>
    </w:p>
    <w:p>
      <w:pPr>
        <w:pStyle w:val="Standard"/>
        <w:jc w:val="both"/>
        <w:rPr>
          <w:rFonts w:cs="Times New Roman"/>
          <w:b/>
          <w:b/>
          <w:bCs/>
        </w:rPr>
      </w:pPr>
      <w:r>
        <w:rPr>
          <w:rFonts w:cs="Times New Roman"/>
          <w:b/>
          <w:bCs/>
        </w:rPr>
        <w:t>H. Kaselo saabus kell 12.55.</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 xml:space="preserve">Komisjoni juhataja tegi ettepaneku </w:t>
      </w:r>
      <w:r>
        <w:rPr>
          <w:rFonts w:cs="Times New Roman"/>
          <w:bCs/>
          <w:color w:val="242424"/>
          <w:lang w:eastAsia="et-EE"/>
        </w:rPr>
        <w:t>toetada eelnõu.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bCs/>
          <w:color w:val="000000"/>
          <w:shd w:fill="FFFFFF" w:val="clear"/>
        </w:rPr>
        <w:t>Liikluspindade kohanimede muutmine ja ruumikuju määramine (2026/83)</w:t>
      </w:r>
      <w:r>
        <w:rPr>
          <w:rFonts w:eastAsia="Times New Roman" w:cs="Times New Roman" w:ascii="Times New Roman;Times;serif" w:hAnsi="Times New Roman;Times;serif"/>
          <w:color w:val="000000"/>
          <w:kern w:val="0"/>
          <w:shd w:fill="FFFFFF" w:val="clear"/>
          <w:lang w:eastAsia="et-EE" w:bidi="ar-SA"/>
        </w:rPr>
        <w:t>”</w:t>
      </w:r>
      <w:r>
        <w:rPr>
          <w:rFonts w:eastAsia="Times New Roman" w:cs="Times New Roman"/>
          <w:color w:val="242424"/>
          <w:kern w:val="0"/>
          <w:shd w:fill="FFFFFF" w:val="clear"/>
          <w:lang w:eastAsia="et-EE" w:bidi="ar-SA"/>
        </w:rPr>
        <w:t>.</w:t>
      </w:r>
    </w:p>
    <w:p>
      <w:pPr>
        <w:pStyle w:val="Standard"/>
        <w:jc w:val="both"/>
        <w:rPr>
          <w:rFonts w:cs="Times New Roman"/>
          <w:bCs/>
        </w:rPr>
      </w:pPr>
      <w:r>
        <w:rPr>
          <w:rFonts w:cs="Times New Roman"/>
          <w:bCs/>
        </w:rPr>
      </w:r>
    </w:p>
    <w:p>
      <w:pPr>
        <w:pStyle w:val="Standard"/>
        <w:jc w:val="both"/>
        <w:rPr>
          <w:rFonts w:cs="Times New Roman"/>
          <w:bCs/>
        </w:rPr>
      </w:pPr>
      <w:r>
        <w:rPr>
          <w:b/>
          <w:bCs/>
        </w:rPr>
        <w:t>K. Õmblus lahkus kell 13.18</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bCs/>
        </w:rPr>
        <w:t>PÄEVAKORRAPUNKT NR 6</w:t>
      </w:r>
    </w:p>
    <w:p>
      <w:pPr>
        <w:pStyle w:val="Standard"/>
        <w:jc w:val="both"/>
        <w:rPr>
          <w:b/>
          <w:b/>
          <w:bCs/>
        </w:rPr>
      </w:pPr>
      <w:r>
        <w:rPr>
          <w:rFonts w:cs="Times New Roman" w:ascii="Times New Roman;Times;serif" w:hAnsi="Times New Roman;Times;serif"/>
          <w:b/>
          <w:bCs/>
          <w:color w:val="000000"/>
          <w:shd w:fill="FFFFFF" w:val="clear"/>
        </w:rPr>
        <w:t>Viljandi linna jäätmehoolduseeskiri, II lugemine (2026/79-1)</w:t>
      </w:r>
    </w:p>
    <w:p>
      <w:pPr>
        <w:pStyle w:val="Standard"/>
        <w:jc w:val="both"/>
        <w:rPr>
          <w:rFonts w:cs="Times New Roman"/>
          <w:b/>
          <w:b/>
        </w:rPr>
      </w:pPr>
      <w:r>
        <w:rPr>
          <w:rFonts w:cs="Times New Roman"/>
          <w:b/>
          <w:bCs/>
        </w:rPr>
        <w:t>KUULATI:</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S. Takkel andis ülevaate eelnõust, mille eesmärk on säilitada Viljandi linnas puhas ja tervislik elukeskkond, vähendada jäätmete koguseid ning soodustada jäätmete sortimist ja taaskasutamist. Jäätmehoolduseeskiri reguleerib jäätmehoolduse korraldust Viljandi linna haldusterritooriumil. Eeskirja rakendatakse koos jäätmeseaduse, pakendiseaduse ja nende alusel antud riiklike jäätmealaste õigusaktidega.</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r>
    </w:p>
    <w:p>
      <w:pPr>
        <w:pStyle w:val="Normal"/>
        <w:shd w:val="clear" w:color="auto" w:fill="FFFFFF"/>
        <w:suppressAutoHyphens w:val="false"/>
        <w:spacing w:lineRule="auto" w:line="240" w:before="0" w:after="0"/>
        <w:jc w:val="both"/>
        <w:rPr>
          <w:rFonts w:ascii="Times New Roman" w:hAnsi="Times New Roman"/>
          <w:b/>
          <w:b/>
          <w:bCs/>
          <w:color w:val="242424"/>
          <w:sz w:val="24"/>
          <w:szCs w:val="24"/>
          <w:lang w:eastAsia="et-EE"/>
        </w:rPr>
      </w:pPr>
      <w:r>
        <w:rPr>
          <w:rFonts w:ascii="Times New Roman" w:hAnsi="Times New Roman"/>
          <w:b/>
          <w:bCs/>
          <w:color w:val="242424"/>
          <w:sz w:val="24"/>
          <w:szCs w:val="24"/>
          <w:lang w:eastAsia="et-EE"/>
        </w:rPr>
        <w:t>J. Pihlak lahkus kell 13.27</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r>
    </w:p>
    <w:p>
      <w:pPr>
        <w:pStyle w:val="Normal"/>
        <w:shd w:val="clear" w:color="auto" w:fill="FFFFFF"/>
        <w:suppressAutoHyphens w:val="false"/>
        <w:spacing w:lineRule="auto" w:line="240" w:before="0" w:after="0"/>
        <w:jc w:val="both"/>
        <w:rPr>
          <w:rFonts w:ascii="Times New Roman" w:hAnsi="Times New Roman"/>
        </w:rPr>
      </w:pPr>
      <w:r>
        <w:rPr>
          <w:rFonts w:ascii="Times New Roman" w:hAnsi="Times New Roman"/>
          <w:sz w:val="24"/>
          <w:szCs w:val="24"/>
        </w:rPr>
        <w:t xml:space="preserve">Komisjoni juhataja tegi ettepaneku </w:t>
      </w:r>
      <w:r>
        <w:rPr>
          <w:rFonts w:ascii="Times New Roman" w:hAnsi="Times New Roman"/>
          <w:bCs/>
          <w:color w:val="242424"/>
          <w:sz w:val="24"/>
          <w:szCs w:val="24"/>
          <w:lang w:eastAsia="et-EE"/>
        </w:rPr>
        <w:t xml:space="preserve">toetada eelnõu. Vastuväiteid ei olnud </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t>OTSUSTATI:</w:t>
      </w:r>
    </w:p>
    <w:p>
      <w:pPr>
        <w:pStyle w:val="Standard"/>
        <w:jc w:val="both"/>
        <w:rPr>
          <w:rFonts w:cs="Times New Roman"/>
          <w:bCs/>
        </w:rPr>
      </w:pPr>
      <w:r>
        <w:rPr>
          <w:bCs/>
        </w:rPr>
        <w:t xml:space="preserve">Toetada eelnõu „Viljandi linna jäätmehoolduseeskiri (2026/79-1) </w:t>
      </w:r>
      <w:r>
        <w:rPr>
          <w:rFonts w:cs="Times New Roman" w:ascii="Times New Roman;Times;serif" w:hAnsi="Times New Roman;Times;serif"/>
          <w:color w:val="000000"/>
          <w:shd w:fill="FFFFFF" w:val="clear"/>
        </w:rPr>
        <w:t>”</w:t>
      </w:r>
      <w:r>
        <w:rPr>
          <w:rFonts w:cs="Times New Roman" w:ascii="Times New Roman;Times;serif" w:hAnsi="Times New Roman;Times;serif"/>
          <w:bCs/>
          <w:color w:val="000000"/>
          <w:shd w:fill="FFFFFF" w:val="clear"/>
        </w:rPr>
        <w:t>.</w:t>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r>
    </w:p>
    <w:p>
      <w:pPr>
        <w:pStyle w:val="Standard"/>
        <w:jc w:val="both"/>
        <w:rPr>
          <w:rFonts w:cs="Times New Roman"/>
        </w:rPr>
      </w:pPr>
      <w:r>
        <w:rPr>
          <w:rFonts w:cs="Times New Roman"/>
        </w:rPr>
        <w:t>(allkirjastatud digitaalselt)</w:t>
        <w:tab/>
        <w:tab/>
        <w:tab/>
        <w:tab/>
        <w:t>(allkirjastatud digitaalselt)</w:t>
      </w:r>
    </w:p>
    <w:p>
      <w:pPr>
        <w:pStyle w:val="Standard"/>
        <w:jc w:val="both"/>
        <w:rPr>
          <w:rFonts w:cs="Times New Roman"/>
        </w:rPr>
      </w:pPr>
      <w:r>
        <w:rPr>
          <w:rFonts w:cs="Times New Roman"/>
        </w:rPr>
        <w:t>Priit Kaup</w:t>
        <w:tab/>
        <w:tab/>
        <w:tab/>
        <w:tab/>
        <w:tab/>
        <w:tab/>
        <w:t>Erika Kiviloo</w:t>
      </w:r>
    </w:p>
    <w:p>
      <w:pPr>
        <w:pStyle w:val="Standard"/>
        <w:jc w:val="both"/>
        <w:rPr>
          <w:rFonts w:cs="Times New Roman"/>
        </w:rPr>
      </w:pPr>
      <w:r>
        <w:rPr>
          <w:rFonts w:cs="Times New Roman"/>
        </w:rPr>
        <w:t>koosoleku juhataja</w:t>
        <w:tab/>
        <w:tab/>
        <w:tab/>
        <w:tab/>
        <w:tab/>
        <w:t>protokollija</w:t>
      </w:r>
    </w:p>
    <w:sectPr>
      <w:type w:val="nextPage"/>
      <w:pgSz w:w="12240" w:h="15840"/>
      <w:pgMar w:left="1701" w:right="851" w:gutter="0" w:header="0" w:top="680" w:footer="0" w:bottom="6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libri">
    <w:charset w:val="ba"/>
    <w:family w:val="roman"/>
    <w:pitch w:val="variable"/>
  </w:font>
  <w:font w:name="Symbol">
    <w:charset w:val="ba"/>
    <w:family w:val="roman"/>
    <w:pitch w:val="variable"/>
  </w:font>
  <w:font w:name="Courier New">
    <w:charset w:val="ba"/>
    <w:family w:val="roman"/>
    <w:pitch w:val="variable"/>
  </w:font>
  <w:font w:name="Wingdings">
    <w:charset w:val="ba"/>
    <w:family w:val="roman"/>
    <w:pitch w:val="variable"/>
  </w:font>
  <w:font w:name="Tahoma">
    <w:charset w:val="ba"/>
    <w:family w:val="roman"/>
    <w:pitch w:val="variable"/>
  </w:font>
  <w:font w:name="OpenSymbol">
    <w:altName w:val="Arial Unicode MS"/>
    <w:charset w:val="ba"/>
    <w:family w:val="roman"/>
    <w:pitch w:val="variable"/>
  </w:font>
  <w:font w:name="Liberation Sans">
    <w:altName w:val="Arial"/>
    <w:charset w:val="ba"/>
    <w:family w:val="swiss"/>
    <w:pitch w:val="variable"/>
  </w:font>
  <w:font w:name="Liberation Sans">
    <w:altName w:val="Arial"/>
    <w:charset w:val="ba"/>
    <w:family w:val="roman"/>
    <w:pitch w:val="variable"/>
  </w:font>
  <w:font w:name="Arial">
    <w:charset w:val="ba"/>
    <w:family w:val="roman"/>
    <w:pitch w:val="variable"/>
  </w:font>
  <w:font w:name="Times New Roman">
    <w:altName w:val="Times"/>
    <w:charset w:val="ba"/>
    <w:family w:val="roman"/>
    <w:pitch w:val="variable"/>
  </w:font>
</w:fonts>
</file>

<file path=word/settings.xml><?xml version="1.0" encoding="utf-8"?>
<w:settings xmlns:w="http://schemas.openxmlformats.org/wordprocessingml/2006/main">
  <w:zoom w:percent="130"/>
  <w:displayBackgroundShape/>
  <w:embedSystemFonts/>
  <w:defaultTabStop w:val="708"/>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6a"/>
    <w:pPr>
      <w:widowControl/>
      <w:suppressAutoHyphens w:val="true"/>
      <w:bidi w:val="0"/>
      <w:spacing w:lineRule="auto" w:line="276" w:before="0" w:after="200"/>
      <w:jc w:val="left"/>
    </w:pPr>
    <w:rPr>
      <w:rFonts w:ascii="Calibri" w:hAnsi="Calibri" w:eastAsia="Times New Roman" w:cs="Times New Roman"/>
      <w:color w:val="auto"/>
      <w:kern w:val="0"/>
      <w:sz w:val="22"/>
      <w:szCs w:val="22"/>
      <w:lang w:eastAsia="ar-SA" w:val="et-EE" w:bidi="ar-SA"/>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OpenSymbol"/>
    </w:rPr>
  </w:style>
  <w:style w:type="character" w:styleId="WW8Num3z0" w:customStyle="1">
    <w:name w:val="WW8Num3z0"/>
    <w:qFormat/>
    <w:rPr>
      <w:rFonts w:ascii="Symbol" w:hAnsi="Symbol" w:cs="OpenSymbol"/>
    </w:rPr>
  </w:style>
  <w:style w:type="character" w:styleId="WW8Num4z0" w:customStyle="1">
    <w:name w:val="WW8Num4z0"/>
    <w:qFormat/>
    <w:rPr>
      <w:rFonts w:cs="Times New Roman"/>
    </w:rPr>
  </w:style>
  <w:style w:type="character" w:styleId="WW8Num4z1" w:customStyle="1">
    <w:name w:val="WW8Num4z1"/>
    <w:qFormat/>
    <w:rPr>
      <w:rFonts w:ascii="Courier New" w:hAnsi="Courier New" w:cs="Courier New"/>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8Num5z0" w:customStyle="1">
    <w:name w:val="WW8Num5z0"/>
    <w:qFormat/>
    <w:rPr>
      <w:rFonts w:ascii="Symbol" w:hAnsi="Symbol" w:cs="Symbol"/>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8Num4z2" w:customStyle="1">
    <w:name w:val="WW8Num4z2"/>
    <w:qFormat/>
    <w:rPr>
      <w:rFonts w:ascii="Wingdings" w:hAnsi="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7z0" w:customStyle="1">
    <w:name w:val="WW8Num7z0"/>
    <w:qFormat/>
    <w:rPr>
      <w:rFonts w:ascii="Times New Roman" w:hAnsi="Times New Roman" w:eastAsia="Times New Roman" w:cs="Times New Roman"/>
    </w:rPr>
  </w:style>
  <w:style w:type="character" w:styleId="WW8Num11z0" w:customStyle="1">
    <w:name w:val="WW8Num11z0"/>
    <w:qFormat/>
    <w:rPr>
      <w:rFonts w:ascii="Symbol" w:hAnsi="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rPr>
  </w:style>
  <w:style w:type="character" w:styleId="WW8Num12z0" w:customStyle="1">
    <w:name w:val="WW8Num12z0"/>
    <w:qFormat/>
    <w:rPr>
      <w:rFonts w:ascii="Symbol" w:hAnsi="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rPr>
  </w:style>
  <w:style w:type="character" w:styleId="WW8Num14z0" w:customStyle="1">
    <w:name w:val="WW8Num14z0"/>
    <w:qFormat/>
    <w:rPr>
      <w:u w:val="single"/>
    </w:rPr>
  </w:style>
  <w:style w:type="character" w:styleId="WW8Num15z0" w:customStyle="1">
    <w:name w:val="WW8Num15z0"/>
    <w:qFormat/>
    <w:rPr>
      <w:rFonts w:ascii="Symbol" w:hAnsi="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rPr>
  </w:style>
  <w:style w:type="character" w:styleId="WW8Num21z0" w:customStyle="1">
    <w:name w:val="WW8Num21z0"/>
    <w:qFormat/>
    <w:rPr>
      <w:rFonts w:ascii="Symbol" w:hAnsi="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rPr>
  </w:style>
  <w:style w:type="character" w:styleId="WW8Num26z0" w:customStyle="1">
    <w:name w:val="WW8Num26z0"/>
    <w:qFormat/>
    <w:rPr>
      <w:rFonts w:ascii="Symbol" w:hAnsi="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rPr>
  </w:style>
  <w:style w:type="character" w:styleId="WW8Num29z0" w:customStyle="1">
    <w:name w:val="WW8Num29z0"/>
    <w:qFormat/>
    <w:rPr>
      <w:rFonts w:ascii="Symbol" w:hAnsi="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rPr>
  </w:style>
  <w:style w:type="character" w:styleId="WW8Num34z0" w:customStyle="1">
    <w:name w:val="WW8Num34z0"/>
    <w:qFormat/>
    <w:rPr>
      <w:rFonts w:ascii="Symbol" w:hAnsi="Symbol"/>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rPr>
  </w:style>
  <w:style w:type="character" w:styleId="Liguvaikefont2" w:customStyle="1">
    <w:name w:val="Lõigu vaikefont2"/>
    <w:qFormat/>
    <w:rPr/>
  </w:style>
  <w:style w:type="character" w:styleId="WW8Num6z0" w:customStyle="1">
    <w:name w:val="WW8Num6z0"/>
    <w:qFormat/>
    <w:rPr>
      <w:rFonts w:cs="Times New Roman"/>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Liguvaikefont1" w:customStyle="1">
    <w:name w:val="Lõigu vaikefont1"/>
    <w:qFormat/>
    <w:rPr/>
  </w:style>
  <w:style w:type="character" w:styleId="JutumullitekstMrk" w:customStyle="1">
    <w:name w:val="Jutumullitekst Märk"/>
    <w:qFormat/>
    <w:rPr>
      <w:rFonts w:ascii="Tahoma" w:hAnsi="Tahoma" w:cs="Tahoma"/>
      <w:sz w:val="16"/>
      <w:szCs w:val="16"/>
    </w:rPr>
  </w:style>
  <w:style w:type="character" w:styleId="PisMrk" w:customStyle="1">
    <w:name w:val="Päis Märk"/>
    <w:qFormat/>
    <w:rPr>
      <w:sz w:val="22"/>
      <w:szCs w:val="22"/>
    </w:rPr>
  </w:style>
  <w:style w:type="character" w:styleId="JalusMrk" w:customStyle="1">
    <w:name w:val="Jalus Märk"/>
    <w:qFormat/>
    <w:rPr>
      <w:sz w:val="22"/>
      <w:szCs w:val="22"/>
    </w:rPr>
  </w:style>
  <w:style w:type="character" w:styleId="KehatekstMrk" w:customStyle="1">
    <w:name w:val="Kehatekst Märk"/>
    <w:qFormat/>
    <w:rPr>
      <w:rFonts w:ascii="Times New Roman" w:hAnsi="Times New Roman" w:cs="Times New Roman"/>
      <w:sz w:val="24"/>
      <w:szCs w:val="24"/>
    </w:rPr>
  </w:style>
  <w:style w:type="character" w:styleId="Nummerdussmbolid" w:customStyle="1">
    <w:name w:val="Nummerdussümbolid"/>
    <w:qFormat/>
    <w:rPr/>
  </w:style>
  <w:style w:type="character" w:styleId="Strong">
    <w:name w:val="Strong"/>
    <w:qFormat/>
    <w:rPr>
      <w:b/>
      <w:bCs/>
    </w:rPr>
  </w:style>
  <w:style w:type="character" w:styleId="TiitelMrk" w:customStyle="1">
    <w:name w:val="Tiitel Märk"/>
    <w:qFormat/>
    <w:rPr>
      <w:b/>
      <w:bCs/>
      <w:sz w:val="24"/>
      <w:szCs w:val="24"/>
    </w:rPr>
  </w:style>
  <w:style w:type="character" w:styleId="Internetilink">
    <w:name w:val="Hyperlink"/>
    <w:rPr>
      <w:strike w:val="false"/>
      <w:dstrike w:val="false"/>
      <w:color w:val="3E7528"/>
      <w:u w:val="none"/>
    </w:rPr>
  </w:style>
  <w:style w:type="character" w:styleId="Kommentaariviide1" w:customStyle="1">
    <w:name w:val="Kommentaari viide1"/>
    <w:qFormat/>
    <w:rPr>
      <w:sz w:val="16"/>
      <w:szCs w:val="16"/>
    </w:rPr>
  </w:style>
  <w:style w:type="character" w:styleId="KommentaaritekstMrk" w:customStyle="1">
    <w:name w:val="Kommentaari tekst Märk"/>
    <w:qFormat/>
    <w:rPr>
      <w:rFonts w:ascii="Calibri" w:hAnsi="Calibri"/>
    </w:rPr>
  </w:style>
  <w:style w:type="character" w:styleId="KommentaariteemaMrk" w:customStyle="1">
    <w:name w:val="Kommentaari teema Märk"/>
    <w:qFormat/>
    <w:rPr>
      <w:rFonts w:ascii="Calibri" w:hAnsi="Calibri"/>
      <w:b/>
      <w:bCs/>
    </w:rPr>
  </w:style>
  <w:style w:type="character" w:styleId="Bullets" w:customStyle="1">
    <w:name w:val="Bullets"/>
    <w:qFormat/>
    <w:rPr>
      <w:rFonts w:ascii="OpenSymbol" w:hAnsi="OpenSymbol" w:eastAsia="OpenSymbol" w:cs="OpenSymbol"/>
    </w:rPr>
  </w:style>
  <w:style w:type="character" w:styleId="IntenseReference">
    <w:name w:val="Intense Reference"/>
    <w:uiPriority w:val="32"/>
    <w:qFormat/>
    <w:rsid w:val="00d02e09"/>
    <w:rPr>
      <w:b/>
      <w:bCs/>
      <w:smallCaps/>
      <w:color w:val="5B9BD5"/>
      <w:spacing w:val="5"/>
    </w:rPr>
  </w:style>
  <w:style w:type="character" w:styleId="Tpploend" w:customStyle="1">
    <w:name w:val="Täpploend"/>
    <w:qFormat/>
    <w:rPr>
      <w:rFonts w:ascii="OpenSymbol" w:hAnsi="OpenSymbol" w:eastAsia="OpenSymbol" w:cs="OpenSymbol"/>
    </w:rPr>
  </w:style>
  <w:style w:type="paragraph" w:styleId="Pealkiri">
    <w:name w:val="Pealkiri"/>
    <w:basedOn w:val="Normal"/>
    <w:next w:val="Phitekst"/>
    <w:qFormat/>
    <w:pPr>
      <w:keepNext w:val="true"/>
      <w:spacing w:before="240" w:after="120"/>
    </w:pPr>
    <w:rPr>
      <w:rFonts w:ascii="Liberation Sans" w:hAnsi="Liberation Sans" w:eastAsia="Microsoft YaHei" w:cs="Arial"/>
      <w:sz w:val="28"/>
      <w:szCs w:val="28"/>
    </w:rPr>
  </w:style>
  <w:style w:type="paragraph" w:styleId="Phitekst">
    <w:name w:val="Body Text"/>
    <w:basedOn w:val="Normal"/>
    <w:pPr>
      <w:spacing w:lineRule="auto" w:line="240" w:before="0" w:after="0"/>
      <w:jc w:val="both"/>
    </w:pPr>
    <w:rPr>
      <w:rFonts w:ascii="Times New Roman" w:hAnsi="Times New Roman"/>
      <w:sz w:val="24"/>
      <w:szCs w:val="24"/>
    </w:rPr>
  </w:style>
  <w:style w:type="paragraph" w:styleId="Loend">
    <w:name w:val="List"/>
    <w:basedOn w:val="Phitekst"/>
    <w:pPr/>
    <w:rPr>
      <w:rFonts w:cs="Mangal"/>
    </w:rPr>
  </w:style>
  <w:style w:type="paragraph" w:styleId="Pealdis">
    <w:name w:val="Caption"/>
    <w:basedOn w:val="Normal"/>
    <w:qFormat/>
    <w:pPr>
      <w:suppressLineNumbers/>
      <w:spacing w:before="120" w:after="120"/>
    </w:pPr>
    <w:rPr>
      <w:rFonts w:cs="Arial"/>
      <w:i/>
      <w:iCs/>
      <w:sz w:val="24"/>
      <w:szCs w:val="24"/>
    </w:rPr>
  </w:style>
  <w:style w:type="paragraph" w:styleId="Register" w:customStyle="1">
    <w:name w:val="Register"/>
    <w:basedOn w:val="Normal"/>
    <w:qFormat/>
    <w:pPr>
      <w:suppressLineNumbers/>
    </w:pPr>
    <w:rPr>
      <w:rFonts w:cs="Mangal"/>
    </w:rPr>
  </w:style>
  <w:style w:type="paragraph" w:styleId="Tiitel">
    <w:name w:val="Title"/>
    <w:basedOn w:val="Normal"/>
    <w:next w:val="Phitekst"/>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Pealkiri1" w:customStyle="1">
    <w:name w:val="Pealkiri1"/>
    <w:basedOn w:val="Normal"/>
    <w:next w:val="Phitekst"/>
    <w:qFormat/>
    <w:pPr>
      <w:keepNext w:val="true"/>
      <w:spacing w:before="240" w:after="120"/>
    </w:pPr>
    <w:rPr>
      <w:rFonts w:ascii="Arial" w:hAnsi="Arial" w:eastAsia="Microsoft YaHei" w:cs="Mangal"/>
      <w:sz w:val="28"/>
      <w:szCs w:val="28"/>
    </w:rPr>
  </w:style>
  <w:style w:type="paragraph" w:styleId="Caption2" w:customStyle="1">
    <w:name w:val="Caption2"/>
    <w:basedOn w:val="Normal"/>
    <w:qFormat/>
    <w:pPr>
      <w:suppressLineNumbers/>
      <w:spacing w:before="120" w:after="120"/>
    </w:pPr>
    <w:rPr>
      <w:i/>
      <w:iCs/>
      <w:sz w:val="24"/>
      <w:szCs w:val="24"/>
    </w:rPr>
  </w:style>
  <w:style w:type="paragraph" w:styleId="Caption1" w:customStyle="1">
    <w:name w:val="Caption1"/>
    <w:basedOn w:val="Normal"/>
    <w:qFormat/>
    <w:pPr>
      <w:suppressLineNumbers/>
      <w:spacing w:before="120" w:after="120"/>
    </w:pPr>
    <w:rPr>
      <w:rFonts w:cs="Mangal"/>
      <w:i/>
      <w:iCs/>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Pisjajalus" w:customStyle="1">
    <w:name w:val="Päis ja jalus"/>
    <w:basedOn w:val="Normal"/>
    <w:qFormat/>
    <w:pPr/>
    <w:rPr/>
  </w:style>
  <w:style w:type="paragraph" w:styleId="Pis">
    <w:name w:val="Header"/>
    <w:basedOn w:val="Normal"/>
    <w:pPr>
      <w:tabs>
        <w:tab w:val="clear" w:pos="708"/>
        <w:tab w:val="center" w:pos="4513" w:leader="none"/>
        <w:tab w:val="right" w:pos="9026" w:leader="none"/>
      </w:tabs>
    </w:pPr>
    <w:rPr/>
  </w:style>
  <w:style w:type="paragraph" w:styleId="Jalus">
    <w:name w:val="Footer"/>
    <w:basedOn w:val="Normal"/>
    <w:pPr>
      <w:tabs>
        <w:tab w:val="clear" w:pos="708"/>
        <w:tab w:val="center" w:pos="4513" w:leader="none"/>
        <w:tab w:val="right" w:pos="9026" w:leader="none"/>
      </w:tabs>
    </w:pPr>
    <w:rPr/>
  </w:style>
  <w:style w:type="paragraph" w:styleId="Tabelisisu" w:customStyle="1">
    <w:name w:val="Tabeli sisu"/>
    <w:basedOn w:val="Normal"/>
    <w:qFormat/>
    <w:pPr>
      <w:suppressLineNumbers/>
    </w:pPr>
    <w:rPr/>
  </w:style>
  <w:style w:type="paragraph" w:styleId="Tabelipis" w:customStyle="1">
    <w:name w:val="Tabeli päis"/>
    <w:basedOn w:val="Tabelisisu"/>
    <w:qFormat/>
    <w:pPr>
      <w:jc w:val="center"/>
    </w:pPr>
    <w:rPr>
      <w:b/>
      <w:bCs/>
    </w:rPr>
  </w:style>
  <w:style w:type="paragraph" w:styleId="Pealkiri2" w:customStyle="1">
    <w:name w:val="Pealkiri2"/>
    <w:basedOn w:val="Normal"/>
    <w:next w:val="Alapealkiri"/>
    <w:qFormat/>
    <w:pPr>
      <w:suppressAutoHyphens w:val="false"/>
      <w:spacing w:lineRule="auto" w:line="240" w:before="0" w:after="0"/>
      <w:jc w:val="center"/>
    </w:pPr>
    <w:rPr>
      <w:rFonts w:ascii="Times New Roman" w:hAnsi="Times New Roman"/>
      <w:b/>
      <w:bCs/>
      <w:sz w:val="24"/>
      <w:szCs w:val="24"/>
      <w:lang w:val="x-none"/>
    </w:rPr>
  </w:style>
  <w:style w:type="paragraph" w:styleId="Alapealkiri">
    <w:name w:val="Subtitle"/>
    <w:basedOn w:val="Pealkiri1"/>
    <w:next w:val="Phitekst"/>
    <w:qFormat/>
    <w:pPr>
      <w:jc w:val="center"/>
    </w:pPr>
    <w:rPr>
      <w:i/>
      <w:iCs/>
    </w:rPr>
  </w:style>
  <w:style w:type="paragraph" w:styleId="Kommentaaritekst1" w:customStyle="1">
    <w:name w:val="Kommentaari tekst1"/>
    <w:basedOn w:val="Normal"/>
    <w:qFormat/>
    <w:pPr/>
    <w:rPr>
      <w:sz w:val="20"/>
      <w:szCs w:val="20"/>
    </w:rPr>
  </w:style>
  <w:style w:type="paragraph" w:styleId="Annotationsubject">
    <w:name w:val="annotation subject"/>
    <w:basedOn w:val="Kommentaaritekst1"/>
    <w:next w:val="Kommentaaritekst1"/>
    <w:qFormat/>
    <w:pPr/>
    <w:rPr>
      <w:b/>
      <w:bCs/>
    </w:rPr>
  </w:style>
  <w:style w:type="paragraph" w:styleId="Standard" w:customStyle="1">
    <w:name w:val="Standard"/>
    <w:qFormat/>
    <w:rsid w:val="00067238"/>
    <w:pPr>
      <w:widowControl w:val="false"/>
      <w:suppressAutoHyphens w:val="true"/>
      <w:bidi w:val="0"/>
      <w:spacing w:before="0" w:after="0"/>
      <w:jc w:val="left"/>
      <w:textAlignment w:val="baseline"/>
    </w:pPr>
    <w:rPr>
      <w:rFonts w:eastAsia="Lucida Sans Unicode" w:cs="Mangal" w:ascii="Times New Roman" w:hAnsi="Times New Roman"/>
      <w:color w:val="auto"/>
      <w:kern w:val="2"/>
      <w:sz w:val="24"/>
      <w:szCs w:val="24"/>
      <w:lang w:eastAsia="zh-CN" w:bidi="hi-IN" w:val="et-EE"/>
    </w:rPr>
  </w:style>
  <w:style w:type="paragraph" w:styleId="NormalWeb">
    <w:name w:val="Normal (Web)"/>
    <w:basedOn w:val="Normal"/>
    <w:uiPriority w:val="99"/>
    <w:unhideWhenUsed/>
    <w:qFormat/>
    <w:rsid w:val="00461957"/>
    <w:pPr>
      <w:suppressAutoHyphens w:val="false"/>
      <w:spacing w:lineRule="auto" w:line="240" w:beforeAutospacing="1" w:after="119"/>
    </w:pPr>
    <w:rPr>
      <w:rFonts w:ascii="Times New Roman" w:hAnsi="Times New Roman"/>
      <w:sz w:val="24"/>
      <w:szCs w:val="24"/>
      <w:lang w:eastAsia="et-EE"/>
    </w:rPr>
  </w:style>
  <w:style w:type="paragraph" w:styleId="ListParagraph">
    <w:name w:val="List Paragraph"/>
    <w:basedOn w:val="Normal"/>
    <w:qFormat/>
    <w:pPr>
      <w:spacing w:before="0" w:after="0"/>
      <w:ind w:left="720" w:hanging="0"/>
      <w:contextualSpacing/>
    </w:pPr>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Application>LibreOffice/7.4.2.3$Windows_X86_64 LibreOffice_project/382eef1f22670f7f4118c8c2dd222ec7ad009daf</Application>
  <AppVersion>15.0000</AppVersion>
  <Pages>6</Pages>
  <Words>704</Words>
  <Characters>5333</Characters>
  <CharactersWithSpaces>5989</CharactersWithSpaces>
  <Paragraphs>76</Paragraphs>
  <Company>Viljandi LV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2026-05-27T09:48:00Z</dcterms:created>
  <dc:creator>Katrin Ülesoo</dc:creator>
  <dc:description/>
  <dc:language>et-EE</dc:language>
  <cp:lastModifiedBy>Sirli-Mai Nurka</cp:lastModifiedBy>
  <cp:lastPrinted>2014-02-21T09:39:00Z</cp:lastPrinted>
  <dcterms:modified xsi:type="dcterms:W3CDTF">2026-08-24T09:53:00Z</dcterms:modified>
  <cp:revision>29</cp:revision>
  <dc:subject/>
  <dc:title>protokoll</dc:title>
</cp:coreProperties>
</file>

<file path=docProps/custom.xml><?xml version="1.0" encoding="utf-8"?>
<Properties xmlns="http://schemas.openxmlformats.org/officeDocument/2006/custom-properties" xmlns:vt="http://schemas.openxmlformats.org/officeDocument/2006/docPropsVTypes"/>
</file>