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sz w:val="24"/>
          <w:szCs w:val="24"/>
          <w:lang w:eastAsia="en-US"/>
        </w:rPr>
      </w:pPr>
      <w:r>
        <w:rPr/>
        <w:drawing>
          <wp:inline distT="0" distB="0" distL="0" distR="0">
            <wp:extent cx="666750" cy="781050"/>
            <wp:effectExtent l="0" t="0" r="0" b="0"/>
            <wp:docPr id="1" name="Pilt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2" descr=""/>
                    <pic:cNvPicPr>
                      <a:picLocks noChangeAspect="1" noChangeArrowheads="1"/>
                    </pic:cNvPicPr>
                  </pic:nvPicPr>
                  <pic:blipFill>
                    <a:blip r:embed="rId2"/>
                    <a:stretch>
                      <a:fillRect/>
                    </a:stretch>
                  </pic:blipFill>
                  <pic:spPr bwMode="auto">
                    <a:xfrm>
                      <a:off x="0" y="0"/>
                      <a:ext cx="666750" cy="781050"/>
                    </a:xfrm>
                    <a:prstGeom prst="rect">
                      <a:avLst/>
                    </a:prstGeom>
                  </pic:spPr>
                </pic:pic>
              </a:graphicData>
            </a:graphic>
          </wp:inline>
        </w:drawing>
      </w:r>
    </w:p>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V I L J A N D I L I N N</w:t>
      </w:r>
    </w:p>
    <w:p>
      <w:pPr>
        <w:pStyle w:val="Normal"/>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LINNAVOLIKOGU</w:t>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bCs/>
          <w:sz w:val="24"/>
          <w:szCs w:val="24"/>
        </w:rPr>
        <w:t>SEENIORITE NÕUKOJA</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KOOSOLEKU PROTOKOLL</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Web"/>
        <w:spacing w:beforeAutospacing="0" w:before="0" w:after="0"/>
        <w:rPr/>
      </w:pPr>
      <w:r>
        <w:rPr/>
        <w:t>Viljandi raekoda</w:t>
        <w:tab/>
        <w:tab/>
        <w:tab/>
        <w:tab/>
        <w:tab/>
        <w:tab/>
        <w:tab/>
        <w:t>23. oktoober 2026 nr 1-16/26/1-9</w:t>
      </w:r>
    </w:p>
    <w:p>
      <w:pPr>
        <w:pStyle w:val="NormalWeb"/>
        <w:spacing w:beforeAutospacing="0" w:before="0" w:after="0"/>
        <w:rPr/>
      </w:pPr>
      <w:r>
        <w:rPr/>
      </w:r>
    </w:p>
    <w:p>
      <w:pPr>
        <w:pStyle w:val="NormalWeb"/>
        <w:spacing w:beforeAutospacing="0" w:before="0" w:after="0"/>
        <w:rPr/>
      </w:pPr>
      <w:r>
        <w:rPr/>
        <w:t>Algus kell 12.00, lõpp kell 13.50</w:t>
      </w:r>
    </w:p>
    <w:p>
      <w:pPr>
        <w:pStyle w:val="Standard"/>
        <w:rPr>
          <w:sz w:val="26"/>
          <w:szCs w:val="26"/>
        </w:rPr>
      </w:pPr>
      <w:r>
        <w:rPr>
          <w:sz w:val="26"/>
          <w:szCs w:val="26"/>
        </w:rPr>
      </w:r>
    </w:p>
    <w:p>
      <w:pPr>
        <w:pStyle w:val="Standard"/>
        <w:jc w:val="both"/>
        <w:rPr>
          <w:rFonts w:cs="Times New Roman"/>
        </w:rPr>
      </w:pPr>
      <w:r>
        <w:rPr>
          <w:rFonts w:cs="Times New Roman"/>
          <w:b/>
          <w:bCs/>
        </w:rPr>
        <w:t xml:space="preserve">Koosolekut juhatas: </w:t>
      </w:r>
      <w:r>
        <w:rPr>
          <w:rFonts w:cs="Times New Roman"/>
        </w:rPr>
        <w:t>Tõnis Tulp</w:t>
      </w:r>
    </w:p>
    <w:p>
      <w:pPr>
        <w:pStyle w:val="Standard"/>
        <w:jc w:val="both"/>
        <w:rPr>
          <w:rFonts w:cs="Times New Roman"/>
        </w:rPr>
      </w:pPr>
      <w:r>
        <w:rPr>
          <w:rFonts w:cs="Times New Roman"/>
          <w:b/>
          <w:bCs/>
        </w:rPr>
        <w:t>Protokollis:</w:t>
      </w:r>
      <w:r>
        <w:rPr>
          <w:rFonts w:cs="Times New Roman"/>
        </w:rPr>
        <w:t xml:space="preserve"> Erika Kiviloo</w:t>
      </w:r>
    </w:p>
    <w:p>
      <w:pPr>
        <w:pStyle w:val="Standard"/>
        <w:jc w:val="both"/>
        <w:rPr>
          <w:rFonts w:cs="Times New Roman"/>
        </w:rPr>
      </w:pPr>
      <w:r>
        <w:rPr>
          <w:rFonts w:cs="Times New Roman"/>
          <w:b/>
          <w:bCs/>
        </w:rPr>
        <w:t xml:space="preserve">Võtsid osa: </w:t>
      </w:r>
      <w:r>
        <w:rPr>
          <w:rFonts w:cs="Times New Roman"/>
        </w:rPr>
        <w:t>Itta Arak, Mare Hõbemäe, Ene Juurik, Priit Kaup, Erika Kiviloo, Lea Saareoks, Valli Veigel, Jaak Värnik, Karl Õmblus</w:t>
      </w:r>
    </w:p>
    <w:p>
      <w:pPr>
        <w:pStyle w:val="Standard"/>
        <w:jc w:val="both"/>
        <w:rPr/>
      </w:pPr>
      <w:r>
        <w:rPr>
          <w:b/>
          <w:bCs/>
        </w:rPr>
        <w:t>Puudusid:</w:t>
      </w:r>
      <w:r>
        <w:rPr/>
        <w:t xml:space="preserve"> Rein Kikas, Helmen Kütt</w:t>
      </w:r>
    </w:p>
    <w:p>
      <w:pPr>
        <w:pStyle w:val="Standard"/>
        <w:jc w:val="both"/>
        <w:rPr>
          <w:rFonts w:cs="Times New Roman"/>
          <w:bCs/>
        </w:rPr>
      </w:pPr>
      <w:r>
        <w:rPr>
          <w:rFonts w:cs="Times New Roman"/>
          <w:b/>
          <w:bCs/>
        </w:rPr>
        <w:t xml:space="preserve">Koosolekul viibisid: </w:t>
      </w:r>
      <w:r>
        <w:rPr>
          <w:rFonts w:cs="Times New Roman"/>
        </w:rPr>
        <w:t>linnapea Jaak Pihlak,</w:t>
      </w:r>
      <w:r>
        <w:rPr>
          <w:rFonts w:cs="Times New Roman"/>
          <w:bCs/>
        </w:rPr>
        <w:t xml:space="preserve"> abilinnapea Anett Suits, linnasekretär Ene Rink</w:t>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Koosolek toimus füüsiliselt raekojas.</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Läbirääkimised päevakorra asjus.</w:t>
      </w:r>
    </w:p>
    <w:p>
      <w:pPr>
        <w:pStyle w:val="Standard"/>
        <w:jc w:val="both"/>
        <w:rPr>
          <w:rFonts w:eastAsia="Times New Roman" w:cs="Times New Roman"/>
          <w:bCs/>
          <w:kern w:val="0"/>
          <w:lang w:eastAsia="et-EE" w:bidi="ar-SA"/>
        </w:rPr>
      </w:pPr>
      <w:r>
        <w:rPr>
          <w:rFonts w:eastAsia="Times New Roman" w:cs="Times New Roman"/>
          <w:bCs/>
          <w:kern w:val="0"/>
          <w:lang w:eastAsia="et-EE" w:bidi="ar-SA"/>
        </w:rPr>
        <w:t>Komisjon kinnitas päevakorra.</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pPr>
      <w:r>
        <w:rPr>
          <w:rFonts w:eastAsia="Times New Roman" w:cs="Times New Roman"/>
          <w:b/>
          <w:kern w:val="0"/>
          <w:lang w:eastAsia="et-EE" w:bidi="ar-SA"/>
        </w:rPr>
        <w:t>PÄEVAKORD:</w:t>
      </w:r>
    </w:p>
    <w:p>
      <w:pPr>
        <w:pStyle w:val="Standard"/>
        <w:jc w:val="both"/>
        <w:rPr/>
      </w:pPr>
      <w:r>
        <w:rPr>
          <w:rFonts w:eastAsia="Times New Roman" w:cs="Times New Roman"/>
          <w:bCs/>
          <w:kern w:val="0"/>
          <w:lang w:eastAsia="et-EE" w:bidi="ar-SA"/>
        </w:rPr>
        <w:t xml:space="preserve">1. </w:t>
      </w:r>
      <w:r>
        <w:rPr>
          <w:rFonts w:eastAsia="Times New Roman" w:cs="Times New Roman" w:ascii="Times New Roman;Times;serif" w:hAnsi="Times New Roman;Times;serif"/>
          <w:bCs/>
          <w:color w:val="000000"/>
          <w:kern w:val="0"/>
          <w:shd w:fill="FFFFFF" w:val="clear"/>
          <w:lang w:eastAsia="et-EE" w:bidi="ar-SA"/>
        </w:rPr>
        <w:t>Viljandi linna eelarvestrateegia aastateks 2026-2031, II lugemine (2026/88-1)</w:t>
      </w:r>
    </w:p>
    <w:p>
      <w:pPr>
        <w:pStyle w:val="Standard"/>
        <w:tabs>
          <w:tab w:val="clear" w:pos="708"/>
          <w:tab w:val="left" w:pos="284" w:leader="none"/>
        </w:tabs>
        <w:jc w:val="both"/>
        <w:rPr/>
      </w:pPr>
      <w:r>
        <w:rPr>
          <w:rFonts w:ascii="Times New Roman;Times;serif" w:hAnsi="Times New Roman;Times;serif"/>
          <w:color w:val="000000"/>
          <w:shd w:fill="FFFFFF" w:val="clear"/>
        </w:rPr>
        <w:t xml:space="preserve">2. </w:t>
      </w:r>
      <w:r>
        <w:rPr>
          <w:rFonts w:eastAsia="Times New Roman" w:cs="Times New Roman" w:ascii="Times New Roman;Times;serif" w:hAnsi="Times New Roman;Times;serif"/>
          <w:bCs/>
          <w:color w:val="000000"/>
          <w:kern w:val="0"/>
          <w:shd w:fill="FFFFFF" w:val="clear"/>
          <w:lang w:eastAsia="et-EE" w:bidi="ar-SA"/>
        </w:rPr>
        <w:t xml:space="preserve">Viljandi linna arengustrateegia 2040+ ja Viljandi linna arengukava aastateks 2026-2031, II </w:t>
        <w:tab/>
        <w:tab/>
        <w:t>lugemine (2026/87-1)</w:t>
      </w:r>
    </w:p>
    <w:p>
      <w:pPr>
        <w:pStyle w:val="Standard"/>
        <w:tabs>
          <w:tab w:val="clear" w:pos="708"/>
          <w:tab w:val="left" w:pos="284" w:leader="none"/>
        </w:tabs>
        <w:jc w:val="both"/>
        <w:rPr/>
      </w:pPr>
      <w:r>
        <w:rPr>
          <w:rFonts w:ascii="Times New Roman;Times;serif" w:hAnsi="Times New Roman;Times;serif"/>
          <w:color w:val="000000"/>
          <w:shd w:fill="FFFFFF" w:val="clear"/>
        </w:rPr>
        <w:t xml:space="preserve">3. Viljandi valla üldplaneeringu 2040+ lähteseisukohtade ja KSH programmile ettepanekute esitamine </w:t>
        <w:tab/>
        <w:t>(2026/99)</w:t>
      </w:r>
    </w:p>
    <w:p>
      <w:pPr>
        <w:pStyle w:val="Standard"/>
        <w:tabs>
          <w:tab w:val="clear" w:pos="708"/>
          <w:tab w:val="left" w:pos="284" w:leader="none"/>
        </w:tabs>
        <w:jc w:val="both"/>
        <w:rPr/>
      </w:pPr>
      <w:r>
        <w:rPr/>
        <w:t xml:space="preserve">4. </w:t>
      </w:r>
      <w:r>
        <w:rPr>
          <w:color w:val="000000"/>
          <w:shd w:fill="FFFFFF" w:val="clear"/>
        </w:rPr>
        <w:t xml:space="preserve">Viljandi Linnavolikogu 24.04.2025 määrus nr 66 „Sotsiaalhoolekandelise abi andmise </w:t>
        <w:tab/>
        <w:t>kord“ muutmine ja täiendamine, II lugemine (2026/91-1)</w:t>
      </w:r>
    </w:p>
    <w:p>
      <w:pPr>
        <w:pStyle w:val="Standard"/>
        <w:jc w:val="both"/>
        <w:rPr/>
      </w:pPr>
      <w:r>
        <w:rPr>
          <w:rFonts w:ascii="Times New Roman;Times;serif" w:hAnsi="Times New Roman;Times;serif"/>
          <w:color w:val="000000"/>
          <w:shd w:fill="FFFFFF" w:val="clear"/>
        </w:rPr>
        <w:t>5. Viljandi linna põhimäärus, III lugemine (2026/76-2)</w:t>
      </w:r>
    </w:p>
    <w:p>
      <w:pPr>
        <w:pStyle w:val="Standard"/>
        <w:jc w:val="both"/>
        <w:rPr/>
      </w:pPr>
      <w:r>
        <w:rPr>
          <w:rFonts w:ascii="Times New Roman;Times;serif" w:hAnsi="Times New Roman;Times;serif"/>
          <w:color w:val="000000"/>
          <w:shd w:fill="FFFFFF" w:val="clear"/>
        </w:rPr>
        <w:t>6. Viljandi Linnavolikogu töökord, III lugemine (2026/77-2)</w:t>
      </w:r>
    </w:p>
    <w:p>
      <w:pPr>
        <w:pStyle w:val="Standard"/>
        <w:jc w:val="both"/>
        <w:rPr/>
      </w:pPr>
      <w:r>
        <w:rPr/>
      </w:r>
    </w:p>
    <w:p>
      <w:pPr>
        <w:pStyle w:val="Standard"/>
        <w:jc w:val="both"/>
        <w:rPr/>
      </w:pPr>
      <w:r>
        <w:rPr/>
      </w:r>
    </w:p>
    <w:p>
      <w:pPr>
        <w:pStyle w:val="Standard"/>
        <w:jc w:val="both"/>
        <w:rPr>
          <w:rFonts w:cs="Times New Roman"/>
          <w:b/>
          <w:b/>
          <w:bCs/>
        </w:rPr>
      </w:pPr>
      <w:r>
        <w:rPr>
          <w:rFonts w:cs="Times New Roman"/>
          <w:b/>
          <w:bCs/>
        </w:rPr>
        <w:t>PÄEVAKORRAPUNKT NR 1</w:t>
      </w:r>
    </w:p>
    <w:p>
      <w:pPr>
        <w:pStyle w:val="Standard"/>
        <w:jc w:val="both"/>
        <w:rPr/>
      </w:pPr>
      <w:r>
        <w:rPr>
          <w:rFonts w:cs="Times New Roman"/>
          <w:b/>
          <w:bCs/>
          <w:color w:val="000000"/>
          <w:shd w:fill="FFFFFF" w:val="clear"/>
        </w:rPr>
        <w:t>Viljandi</w:t>
      </w:r>
      <w:r>
        <w:rPr>
          <w:rFonts w:cs="Times New Roman"/>
          <w:bCs/>
          <w:color w:val="000000"/>
          <w:shd w:fill="FFFFFF" w:val="clear"/>
        </w:rPr>
        <w:t xml:space="preserve"> </w:t>
      </w:r>
      <w:r>
        <w:rPr>
          <w:rFonts w:cs="Times New Roman"/>
          <w:b/>
          <w:bCs/>
          <w:color w:val="000000"/>
          <w:shd w:fill="FFFFFF" w:val="clear"/>
        </w:rPr>
        <w:t>linna eelarvestrateegia aastateks 2026-2031, II lugemine (2026/88-1)</w:t>
      </w:r>
    </w:p>
    <w:p>
      <w:pPr>
        <w:pStyle w:val="Standard"/>
        <w:jc w:val="both"/>
        <w:rPr/>
      </w:pPr>
      <w:r>
        <w:rPr>
          <w:rFonts w:cs="Times New Roman"/>
          <w:b/>
          <w:bCs/>
        </w:rPr>
        <w:t>KUULATI:</w:t>
      </w:r>
    </w:p>
    <w:p>
      <w:pPr>
        <w:pStyle w:val="Standard"/>
        <w:jc w:val="both"/>
        <w:rPr/>
      </w:pPr>
      <w:r>
        <w:rPr/>
        <w:t xml:space="preserve">J. Pihlak andis ülevaate eelarvestrateegiast, kuhu peale esimest lugemist on tehtud mitmeid täiendusi. </w:t>
      </w:r>
      <w:r>
        <w:rPr>
          <w:rFonts w:cs="Times New Roman"/>
          <w:bCs/>
          <w:color w:val="242424"/>
          <w:lang w:eastAsia="et-EE"/>
        </w:rPr>
        <w:t xml:space="preserve">Suurimad kavandatavad investeeringud on jäätmejaama rekonstrueerimine, Posti tänava rekonstrueerimine, Viljandi järveäärse taristu arendamine, Kauge tänava läbimurde projekteerimine. Energiatõhususe meetmest taotletava toetuse abil on kavandatud energiatõhusustööd Vaksali tn 2, Viljandi Linnaraamatukogu hoones aadressil Tallinna tn 11/1 ja Viljandi raekoja hoones aadressil  Linnu tn 2. Vajalik on Sakala Keskuse taristu parendamine, kuna keskusesse kolib Perepesa ning sellega seoses on vaja kohandada ruume, et tagada nende otstarbekam ja funktsionaalsem kasutamine. Aastaks 2030 on kavandatud kogukonnapõhise toetatud eluasemehoone rajamine. </w:t>
      </w:r>
    </w:p>
    <w:p>
      <w:pPr>
        <w:pStyle w:val="Standard"/>
        <w:jc w:val="both"/>
        <w:rPr>
          <w:b/>
          <w:b/>
          <w:bCs/>
        </w:rPr>
      </w:pPr>
      <w:r>
        <w:rPr>
          <w:b/>
          <w:bCs/>
        </w:rPr>
      </w:r>
    </w:p>
    <w:p>
      <w:pPr>
        <w:pStyle w:val="Normal"/>
        <w:shd w:val="clear" w:color="auto" w:fill="FFFFFF"/>
        <w:suppressAutoHyphens w:val="false"/>
        <w:spacing w:lineRule="auto" w:line="240" w:before="0" w:after="0"/>
        <w:jc w:val="both"/>
        <w:rPr>
          <w:sz w:val="24"/>
          <w:szCs w:val="24"/>
        </w:rPr>
      </w:pPr>
      <w:r>
        <w:rPr>
          <w:rFonts w:ascii="Times New Roman" w:hAnsi="Times New Roman"/>
          <w:bCs/>
          <w:color w:val="242424"/>
          <w:sz w:val="24"/>
          <w:szCs w:val="24"/>
          <w:lang w:eastAsia="et-EE"/>
        </w:rPr>
        <w:t>Koosoleku juhataja tegi ettepaneku eelnõu toetada. Vastuväiteid ei olnud.</w:t>
      </w:r>
    </w:p>
    <w:p>
      <w:pPr>
        <w:pStyle w:val="Normal"/>
        <w:suppressAutoHyphens w:val="false"/>
        <w:spacing w:lineRule="auto" w:line="240" w:before="0" w:after="0"/>
        <w:jc w:val="both"/>
        <w:rPr>
          <w:sz w:val="24"/>
          <w:szCs w:val="24"/>
        </w:rPr>
      </w:pPr>
      <w:r>
        <w:rPr>
          <w:sz w:val="24"/>
          <w:szCs w:val="24"/>
        </w:rPr>
      </w:r>
    </w:p>
    <w:p>
      <w:pPr>
        <w:pStyle w:val="Standard"/>
        <w:jc w:val="both"/>
        <w:rPr>
          <w:rFonts w:cs="Times New Roman"/>
        </w:rPr>
      </w:pPr>
      <w:r>
        <w:rPr>
          <w:rFonts w:cs="Times New Roman"/>
          <w:b/>
          <w:bCs/>
        </w:rPr>
        <w:t>OTSUSTATI:</w:t>
      </w:r>
      <w:r>
        <w:rPr>
          <w:rFonts w:cs="Times New Roman"/>
        </w:rPr>
        <w:t xml:space="preserve"> </w:t>
      </w:r>
    </w:p>
    <w:p>
      <w:pPr>
        <w:pStyle w:val="Standard"/>
        <w:jc w:val="both"/>
        <w:rPr/>
      </w:pPr>
      <w:r>
        <w:rPr>
          <w:rFonts w:cs="Times New Roman" w:ascii="Times New Roman;Times;serif" w:hAnsi="Times New Roman;Times;serif"/>
          <w:color w:val="000000"/>
          <w:shd w:fill="FFFFFF" w:val="clear"/>
        </w:rPr>
        <w:t xml:space="preserve">Toetada eelnõu „Viljandi linna eelarvestrateegia aastateks 2026-2031 (2026/88-1)” </w:t>
      </w:r>
    </w:p>
    <w:p>
      <w:pPr>
        <w:pStyle w:val="Standard"/>
        <w:jc w:val="both"/>
        <w:rPr/>
      </w:pPr>
      <w:r>
        <w:rPr/>
      </w:r>
    </w:p>
    <w:p>
      <w:pPr>
        <w:pStyle w:val="Standard"/>
        <w:jc w:val="both"/>
        <w:rPr>
          <w:rFonts w:cs="Times New Roman"/>
        </w:rPr>
      </w:pPr>
      <w:r>
        <w:rPr>
          <w:rFonts w:cs="Times New Roman"/>
        </w:rPr>
      </w:r>
    </w:p>
    <w:p>
      <w:pPr>
        <w:pStyle w:val="NormalWeb"/>
        <w:spacing w:beforeAutospacing="0" w:before="0" w:after="0"/>
        <w:jc w:val="both"/>
        <w:rPr>
          <w:b/>
          <w:b/>
          <w:bCs/>
        </w:rPr>
      </w:pPr>
      <w:r>
        <w:rPr>
          <w:b/>
          <w:bCs/>
        </w:rPr>
        <w:t>PÄEVAKORRAPUNKT NR 2</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 xml:space="preserve">Viljandi linna </w:t>
      </w:r>
      <w:r>
        <w:rPr>
          <w:rFonts w:eastAsia="Times New Roman" w:cs="Times New Roman" w:ascii="Times New Roman;Times;serif" w:hAnsi="Times New Roman;Times;serif"/>
          <w:bCs/>
          <w:color w:val="000000"/>
          <w:kern w:val="0"/>
          <w:shd w:fill="FFFFFF" w:val="clear"/>
          <w:lang w:eastAsia="et-EE" w:bidi="ar-SA"/>
        </w:rPr>
        <w:t>a</w:t>
      </w:r>
      <w:r>
        <w:rPr>
          <w:rFonts w:eastAsia="Times New Roman" w:cs="Times New Roman" w:ascii="Times New Roman;Times;serif" w:hAnsi="Times New Roman;Times;serif"/>
          <w:b/>
          <w:bCs/>
          <w:color w:val="000000"/>
          <w:kern w:val="0"/>
          <w:shd w:fill="FFFFFF" w:val="clear"/>
          <w:lang w:eastAsia="et-EE" w:bidi="ar-SA"/>
        </w:rPr>
        <w:t xml:space="preserve">rengustrateegia 2040+ ja Viljandi linna arengukava aastateks 2026-2031, II lugemine (2026/87-1) </w:t>
      </w:r>
    </w:p>
    <w:p>
      <w:pPr>
        <w:pStyle w:val="Standard"/>
        <w:jc w:val="both"/>
        <w:rPr>
          <w:rFonts w:cs="Times New Roman"/>
        </w:rPr>
      </w:pPr>
      <w:r>
        <w:rPr>
          <w:rFonts w:cs="Times New Roman"/>
          <w:b/>
          <w:bCs/>
        </w:rPr>
        <w:t>KUULATI:</w:t>
      </w:r>
      <w:r>
        <w:rPr>
          <w:rFonts w:cs="Times New Roman"/>
        </w:rPr>
        <w:t xml:space="preserve"> </w:t>
      </w:r>
    </w:p>
    <w:p>
      <w:pPr>
        <w:pStyle w:val="Standard"/>
        <w:jc w:val="both"/>
        <w:rPr>
          <w:rFonts w:cs="Times New Roman"/>
        </w:rPr>
      </w:pPr>
      <w:r>
        <w:rPr>
          <w:rFonts w:cs="Times New Roman"/>
          <w:bCs/>
          <w:color w:val="242424"/>
          <w:lang w:eastAsia="et-EE"/>
        </w:rPr>
        <w:t>J. Pihlak andis ülevaate eelnõust ja sinna lisandunud ettepanekutest. Osaliselt on arvestatud ettepanekut Kauge tänava läbimurde ehitamiseks.</w:t>
      </w:r>
    </w:p>
    <w:p>
      <w:pPr>
        <w:pStyle w:val="Standard"/>
        <w:jc w:val="both"/>
        <w:rPr>
          <w:rFonts w:cs="Times New Roman"/>
        </w:rPr>
      </w:pPr>
      <w:r>
        <w:rPr>
          <w:rFonts w:cs="Times New Roman"/>
        </w:rPr>
      </w:r>
    </w:p>
    <w:p>
      <w:pPr>
        <w:pStyle w:val="Standard"/>
        <w:jc w:val="both"/>
        <w:rPr>
          <w:rFonts w:cs="Times New Roman"/>
          <w:b/>
          <w:b/>
          <w:bCs/>
        </w:rPr>
      </w:pPr>
      <w:r>
        <w:rPr>
          <w:rFonts w:cs="Times New Roman"/>
          <w:b/>
          <w:bCs/>
        </w:rPr>
        <w:t>Ettepanek:</w:t>
      </w:r>
    </w:p>
    <w:p>
      <w:pPr>
        <w:pStyle w:val="Standard"/>
        <w:jc w:val="both"/>
        <w:rPr>
          <w:rFonts w:cs="Times New Roman"/>
        </w:rPr>
      </w:pPr>
      <w:r>
        <w:rPr>
          <w:rFonts w:cs="Times New Roman"/>
        </w:rPr>
        <w:t>K. Õmblus tegi ettepaneku arengukava täiendada eakate poliitika osaga, arvestades, et eakate osakaal Viljandi linna elanikkonnas on ligikaudu 24% ning see näitaja kasvab.</w:t>
      </w:r>
    </w:p>
    <w:p>
      <w:pPr>
        <w:pStyle w:val="Standard"/>
        <w:jc w:val="both"/>
        <w:rPr>
          <w:rFonts w:cs="Times New Roman"/>
        </w:rPr>
      </w:pPr>
      <w:r>
        <w:rPr>
          <w:rFonts w:cs="Times New Roman"/>
        </w:rPr>
        <w:t>Meetme 8 punkt 2 „Viljandi Seenioride Nõukoja töö arendamine” täiendada konkreetsemate arendustegevustega.</w:t>
      </w:r>
    </w:p>
    <w:p>
      <w:pPr>
        <w:pStyle w:val="Standard"/>
        <w:jc w:val="both"/>
        <w:rPr>
          <w:rFonts w:cs="Times New Roman"/>
        </w:rPr>
      </w:pPr>
      <w:r>
        <w:rPr>
          <w:rFonts w:cs="Times New Roman"/>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Koosoleku  juhataja tegi ettepaneku eelnõu toetada koos esitatud ettepanekuga. Vastuväiteid ei olnud.</w:t>
      </w:r>
    </w:p>
    <w:p>
      <w:pPr>
        <w:pStyle w:val="Standard"/>
        <w:jc w:val="both"/>
        <w:rPr/>
      </w:pPr>
      <w:r>
        <w:rPr/>
      </w:r>
    </w:p>
    <w:p>
      <w:pPr>
        <w:pStyle w:val="Standard"/>
        <w:jc w:val="both"/>
        <w:rPr>
          <w:rFonts w:cs="Times New Roman"/>
        </w:rPr>
      </w:pPr>
      <w:r>
        <w:rPr>
          <w:rFonts w:cs="Times New Roman"/>
          <w:b/>
          <w:bCs/>
        </w:rPr>
        <w:t>OTSUSTATI:</w:t>
      </w:r>
    </w:p>
    <w:p>
      <w:pPr>
        <w:pStyle w:val="Standard"/>
        <w:jc w:val="both"/>
        <w:rPr>
          <w:rFonts w:cs="Times New Roman"/>
          <w:b/>
          <w:b/>
          <w:bCs/>
        </w:rPr>
      </w:pPr>
      <w:r>
        <w:rPr>
          <w:rFonts w:cs="Times New Roman"/>
        </w:rPr>
        <w:t>Toetada eelnõu</w:t>
      </w:r>
      <w:r>
        <w:rPr>
          <w:rFonts w:cs="Times New Roman"/>
          <w:b/>
          <w:bCs/>
        </w:rPr>
        <w:t xml:space="preserve"> </w:t>
      </w:r>
      <w:r>
        <w:rPr>
          <w:rFonts w:cs="Times New Roman"/>
        </w:rPr>
        <w:t>„</w:t>
      </w:r>
      <w:r>
        <w:rPr>
          <w:rFonts w:eastAsia="Times New Roman" w:cs="Times New Roman" w:ascii="Times New Roman;Times;serif" w:hAnsi="Times New Roman;Times;serif"/>
          <w:bCs/>
          <w:color w:val="000000"/>
          <w:kern w:val="0"/>
          <w:lang w:eastAsia="et-EE" w:bidi="ar-SA"/>
        </w:rPr>
        <w:t>Viljandi linna arengustrateegia 2040+ ja Viljandi linna arengukava aastateks 2026-2031(2026/87-1)</w:t>
      </w:r>
      <w:r>
        <w:rPr>
          <w:rFonts w:eastAsia="Times New Roman" w:cs="Times New Roman" w:ascii="Times New Roman;Times;serif" w:hAnsi="Times New Roman;Times;serif"/>
          <w:color w:val="000000"/>
          <w:kern w:val="0"/>
          <w:shd w:fill="FFFFFF" w:val="clear"/>
          <w:lang w:eastAsia="et-EE" w:bidi="ar-SA"/>
        </w:rPr>
        <w:t>” koos esitatud ettepanekuga.</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3</w:t>
      </w:r>
    </w:p>
    <w:p>
      <w:pPr>
        <w:pStyle w:val="Standard"/>
        <w:jc w:val="both"/>
        <w:rPr>
          <w:b/>
          <w:b/>
          <w:bCs/>
        </w:rPr>
      </w:pPr>
      <w:r>
        <w:rPr>
          <w:rFonts w:cs="Times New Roman" w:ascii="Times New Roman;Times;serif" w:hAnsi="Times New Roman;Times;serif"/>
          <w:b/>
          <w:bCs/>
          <w:color w:val="000000"/>
          <w:shd w:fill="FFFFFF" w:val="clear"/>
        </w:rPr>
        <w:t>Viljandi valla üldplaneeringu 2040+ lähteseisukohtade ja KSH programmile ettepanekute esitamine (2026/99)</w:t>
      </w:r>
    </w:p>
    <w:p>
      <w:pPr>
        <w:pStyle w:val="Standard"/>
        <w:jc w:val="both"/>
        <w:rPr>
          <w:b/>
          <w:b/>
          <w:bCs/>
        </w:rPr>
      </w:pPr>
      <w:r>
        <w:rPr>
          <w:rFonts w:cs="Times New Roman"/>
          <w:b/>
          <w:bCs/>
        </w:rPr>
        <w:t>KUULATI:</w:t>
      </w:r>
    </w:p>
    <w:p>
      <w:pPr>
        <w:pStyle w:val="Standard"/>
        <w:jc w:val="both"/>
        <w:rPr>
          <w:rFonts w:cs="Times New Roman"/>
        </w:rPr>
      </w:pPr>
      <w:r>
        <w:rPr>
          <w:rFonts w:cs="Times New Roman"/>
        </w:rPr>
        <w:t>J. Pihlak andis ülevaate eelnõust, mille eesmärk on Viljandi linna ja Viljandi valla vaheliste maade vahetamine. Viljandi linn ja Viljandi vald on omavahel tugevalt ruumiliselt seotud läbi ühistranspordi, haridussüsteemi, teenuste, taristu, jäätmekäitluse, töökohtade ning turisminduse. Viljandi vallal on mitmeid maa-alasid, mis pakuvad linnale huvi ja nende osas soovitakse läbirääkimisi jätkata.</w:t>
      </w:r>
    </w:p>
    <w:p>
      <w:pPr>
        <w:pStyle w:val="Standard"/>
        <w:jc w:val="both"/>
        <w:rPr>
          <w:rFonts w:cs="Times New Roman"/>
        </w:rPr>
      </w:pPr>
      <w:r>
        <w:rPr>
          <w:rFonts w:cs="Times New Roman"/>
        </w:rPr>
      </w:r>
    </w:p>
    <w:p>
      <w:pPr>
        <w:pStyle w:val="Standard"/>
        <w:jc w:val="both"/>
        <w:rPr>
          <w:rFonts w:cs="Times New Roman"/>
        </w:rPr>
      </w:pPr>
      <w:r>
        <w:rPr/>
        <w:t>Koosoleku juhataja tegi ettepaneku toetada eelnõu. Vastuväiteid ei olnud.</w:t>
      </w:r>
    </w:p>
    <w:p>
      <w:pPr>
        <w:pStyle w:val="Standard"/>
        <w:jc w:val="both"/>
        <w:rPr>
          <w:rFonts w:cs="Times New Roman"/>
        </w:rPr>
      </w:pPr>
      <w:r>
        <w:rPr>
          <w:rFonts w:cs="Times New Roman"/>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rPr>
        <w:t>Toetada eelnõu „</w:t>
      </w:r>
      <w:r>
        <w:rPr>
          <w:rFonts w:cs="Times New Roman" w:ascii="Times New Roman;Times;serif" w:hAnsi="Times New Roman;Times;serif"/>
          <w:color w:val="000000"/>
          <w:shd w:fill="FFFFFF" w:val="clear"/>
        </w:rPr>
        <w:t>Viljandi valla üldplaneeringu 2040+ lähteseisukohtade ja KSH programmile ettepanekute esitamine (2026/99)”.</w:t>
      </w:r>
    </w:p>
    <w:p>
      <w:pPr>
        <w:pStyle w:val="Standard"/>
        <w:jc w:val="both"/>
        <w:rPr>
          <w:rFonts w:cs="Times New Roman"/>
        </w:rPr>
      </w:pPr>
      <w:r>
        <w:rPr>
          <w:rFonts w:cs="Times New Roman"/>
        </w:rPr>
      </w:r>
    </w:p>
    <w:p>
      <w:pPr>
        <w:pStyle w:val="Standard"/>
        <w:jc w:val="both"/>
        <w:rPr>
          <w:rFonts w:cs="Times New Roman"/>
          <w:b/>
          <w:b/>
          <w:bCs/>
        </w:rPr>
      </w:pPr>
      <w:r>
        <w:rPr>
          <w:rFonts w:cs="Times New Roman"/>
          <w:b/>
          <w:bCs/>
        </w:rPr>
        <w:t xml:space="preserve">A. Suits saabus kell 13.05, </w:t>
      </w:r>
      <w:r>
        <w:rPr>
          <w:b/>
          <w:bCs/>
        </w:rPr>
        <w:t>P. Kaup lahkus kell 13.06</w:t>
      </w:r>
      <w:r>
        <w:rPr>
          <w:rFonts w:cs="Times New Roman"/>
          <w:b/>
          <w:bCs/>
        </w:rPr>
        <w:t xml:space="preserve">, </w:t>
      </w:r>
      <w:r>
        <w:rPr>
          <w:b/>
          <w:bCs/>
        </w:rPr>
        <w:t>J. Pihlak lahkus kell 13.06.</w:t>
      </w:r>
    </w:p>
    <w:p>
      <w:pPr>
        <w:pStyle w:val="Standard"/>
        <w:jc w:val="both"/>
        <w:rPr>
          <w:b/>
          <w:b/>
          <w:bCs/>
        </w:rPr>
      </w:pPr>
      <w:r>
        <w:rPr>
          <w:b/>
          <w:bCs/>
        </w:rPr>
      </w:r>
    </w:p>
    <w:p>
      <w:pPr>
        <w:pStyle w:val="Standard"/>
        <w:jc w:val="both"/>
        <w:rPr>
          <w:b/>
          <w:b/>
          <w:bCs/>
        </w:rPr>
      </w:pPr>
      <w:r>
        <w:rPr>
          <w:b/>
          <w:bCs/>
        </w:rPr>
      </w:r>
    </w:p>
    <w:p>
      <w:pPr>
        <w:pStyle w:val="Standard"/>
        <w:jc w:val="both"/>
        <w:rPr>
          <w:rFonts w:cs="Times New Roman"/>
          <w:b/>
          <w:b/>
        </w:rPr>
      </w:pPr>
      <w:r>
        <w:rPr>
          <w:rFonts w:cs="Times New Roman"/>
          <w:b/>
        </w:rPr>
        <w:t>PÄEVAKORRAPUNKT NR 4</w:t>
      </w:r>
    </w:p>
    <w:p>
      <w:pPr>
        <w:pStyle w:val="Standard"/>
        <w:jc w:val="both"/>
        <w:rPr>
          <w:b/>
          <w:b/>
          <w:bCs/>
        </w:rPr>
      </w:pPr>
      <w:r>
        <w:rPr>
          <w:rFonts w:cs="Times New Roman"/>
          <w:b/>
          <w:bCs/>
          <w:color w:val="000000"/>
          <w:shd w:fill="FFFFFF" w:val="clear"/>
        </w:rPr>
        <w:t>Viljandi Linnavolikogu 24.04.2025 määrus nr 66 „Sotsiaalhoolekandelise abi andmise kord“ muutmine ja täiendamine, II lugemine (2026/91-1)</w:t>
      </w:r>
    </w:p>
    <w:p>
      <w:pPr>
        <w:pStyle w:val="Standard"/>
        <w:jc w:val="both"/>
        <w:rPr>
          <w:rFonts w:cs="Times New Roman"/>
          <w:b/>
          <w:b/>
        </w:rPr>
      </w:pPr>
      <w:r>
        <w:rPr>
          <w:rFonts w:cs="Times New Roman"/>
          <w:b/>
        </w:rPr>
        <w:t>KUULATI:</w:t>
      </w:r>
    </w:p>
    <w:p>
      <w:pPr>
        <w:pStyle w:val="Standard"/>
        <w:jc w:val="both"/>
        <w:rPr/>
      </w:pPr>
      <w:r>
        <w:rPr>
          <w:rFonts w:cs="Times New Roman"/>
          <w:bCs/>
          <w:color w:val="242424"/>
          <w:lang w:eastAsia="et-EE"/>
        </w:rPr>
        <w:t xml:space="preserve">A. Suits andis ülevaate Viljandi linna sünnitoetuse suurendamise ja maksmise korra muutmisest alates 2027.aastast. </w:t>
      </w:r>
      <w:r>
        <w:rPr>
          <w:rFonts w:cs="Times New Roman"/>
          <w:bCs/>
          <w:color w:val="000000"/>
          <w:lang w:eastAsia="en-GB"/>
        </w:rPr>
        <w:t>Eelnõu kohaselt tõstetakse sünnitoetus 700 eurolt 1500 euroni ning makstakse välja kolmes osas lapse sünni, pooleteiseaastaseks saamise ja kolmeaastaseks saamise järel. Esimese väljamakse suurus 800 eurot, teise 400 eurot ja kolmanda 300 eurot. Muudatuse eesmärk on toetada perede toimetulekut lapse kasvatamisega kaasnevate kulude katmisel. Edaspidi piisab toetuse taotlemiseks ühest avaldusest ning linn kontrollib enne iga väljamakset toetuse saamise tingimustele vastavust.</w:t>
      </w:r>
    </w:p>
    <w:p>
      <w:pPr>
        <w:pStyle w:val="Standard"/>
        <w:jc w:val="both"/>
        <w:rPr>
          <w:rFonts w:ascii="Times New Roman;Times;serif" w:hAnsi="Times New Roman;Times;serif" w:cs="Times New Roman"/>
          <w:b/>
          <w:b/>
          <w:bCs/>
          <w:color w:val="000000"/>
          <w:shd w:fill="FFFFFF" w:val="clear"/>
        </w:rPr>
      </w:pPr>
      <w:r>
        <w:rPr>
          <w:rFonts w:cs="Times New Roman" w:ascii="Times New Roman;Times;serif" w:hAnsi="Times New Roman;Times;serif"/>
          <w:b/>
          <w:bCs/>
          <w:color w:val="000000"/>
          <w:shd w:fill="FFFFFF" w:val="clear"/>
        </w:rPr>
      </w:r>
    </w:p>
    <w:p>
      <w:pPr>
        <w:pStyle w:val="Standard"/>
        <w:jc w:val="both"/>
        <w:rPr>
          <w:rFonts w:cs="Times New Roman"/>
        </w:rPr>
      </w:pPr>
      <w:r>
        <w:rPr>
          <w:rFonts w:cs="Times New Roman"/>
          <w:bCs/>
        </w:rPr>
        <w:t>Koosoleku juhataja tegi ettepaneku toetada eelnõu. Vastuväiteid ei olnud.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 xml:space="preserve">Toetada eelnõu </w:t>
      </w:r>
      <w:r>
        <w:rPr>
          <w:rFonts w:cs="Times New Roman"/>
          <w:bCs/>
          <w:color w:val="000000"/>
          <w:shd w:fill="FFFFFF" w:val="clear"/>
        </w:rPr>
        <w:t>Viljandi Linnavolikogu 24.04.2025 määrus nr 66 „Sotsiaalhoolekandelise abi andmise kord“ muutmine ja täiendamine, II lugemine (2026/91-1)</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A. Suits lahkus kell 13.16, E. Rink saabus kell 13.16</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t>PÄEVAKORRAPUNKT NR 5</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Viljandi linna põhimäärus, III lugemine (2026/76-2)</w:t>
      </w:r>
    </w:p>
    <w:p>
      <w:pPr>
        <w:pStyle w:val="Standard"/>
        <w:jc w:val="both"/>
        <w:rPr>
          <w:rFonts w:cs="Times New Roman"/>
          <w:b/>
          <w:b/>
        </w:rPr>
      </w:pPr>
      <w:r>
        <w:rPr>
          <w:rFonts w:cs="Times New Roman"/>
          <w:b/>
          <w:bCs/>
        </w:rPr>
        <w:t>KUULATI:</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color w:val="242424"/>
          <w:sz w:val="24"/>
          <w:szCs w:val="24"/>
          <w:lang w:eastAsia="et-EE"/>
        </w:rPr>
        <w:t>E. Rink andis ülevaate Viljandi linna põhimääruse eelnõusse tehtud muudatustest, mis puudutasid sisekontrollisüsteemi.</w:t>
      </w:r>
    </w:p>
    <w:p>
      <w:pPr>
        <w:pStyle w:val="Standard"/>
        <w:jc w:val="both"/>
        <w:rPr>
          <w:rFonts w:cs="Times New Roman"/>
          <w:bCs/>
        </w:rPr>
      </w:pPr>
      <w:r>
        <w:rPr>
          <w:rFonts w:cs="Times New Roman"/>
          <w:bCs/>
        </w:rPr>
      </w:r>
    </w:p>
    <w:p>
      <w:pPr>
        <w:pStyle w:val="Standard"/>
        <w:jc w:val="both"/>
        <w:rPr>
          <w:b/>
          <w:b/>
          <w:bCs/>
        </w:rPr>
      </w:pPr>
      <w:r>
        <w:rPr>
          <w:rFonts w:cs="Times New Roman"/>
          <w:b/>
          <w:bCs/>
        </w:rPr>
        <w:t>Ettepanek:</w:t>
      </w:r>
    </w:p>
    <w:p>
      <w:pPr>
        <w:pStyle w:val="Standard"/>
        <w:jc w:val="both"/>
        <w:rPr>
          <w:rFonts w:cs="Times New Roman"/>
          <w:bCs/>
        </w:rPr>
      </w:pPr>
      <w:r>
        <w:rPr>
          <w:rFonts w:cs="Times New Roman"/>
          <w:bCs/>
        </w:rPr>
        <w:t>K. Õmblus tegi ettepaneku täiendada § 11 lõiget 1 punktiga 8, lisades, et komisjoni esimees „kannab volikogu istungil ette komisjoni koosolekul vastu võetud otsused“.</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 xml:space="preserve">Koosoleku juhataja tegi ettepaneku </w:t>
      </w:r>
      <w:r>
        <w:rPr>
          <w:rFonts w:cs="Times New Roman"/>
          <w:bCs/>
          <w:color w:val="242424"/>
          <w:lang w:eastAsia="et-EE"/>
        </w:rPr>
        <w:t>toetada eelnõu koos esitatud ettepanekuga. Vastuväiteid ei olnud.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w:t>
      </w:r>
      <w:r>
        <w:rPr>
          <w:rFonts w:cs="Times New Roman" w:ascii="Times New Roman;Times;serif" w:hAnsi="Times New Roman;Times;serif"/>
          <w:bCs/>
          <w:color w:val="000000"/>
          <w:shd w:fill="FFFFFF" w:val="clear"/>
        </w:rPr>
        <w:t>Viljandi linna põhimäärus, III lugemine (2026/76-2)” koos esitatud ettepanekuga.</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rPr>
      </w:pPr>
      <w:r>
        <w:rPr>
          <w:rFonts w:cs="Times New Roman"/>
          <w:b/>
          <w:bCs/>
        </w:rPr>
        <w:t>PÄEVAKORRAPUNKT NR 6</w:t>
      </w:r>
    </w:p>
    <w:p>
      <w:pPr>
        <w:pStyle w:val="Standard"/>
        <w:jc w:val="both"/>
        <w:rPr/>
      </w:pPr>
      <w:r>
        <w:rPr>
          <w:rFonts w:cs="Times New Roman" w:ascii="Times New Roman;Times;serif" w:hAnsi="Times New Roman;Times;serif"/>
          <w:bCs/>
          <w:color w:val="000000"/>
          <w:shd w:fill="FFFFFF" w:val="clear"/>
        </w:rPr>
        <w:t>Viljandi Linnavolikogu töökord, III lugemine (2026/77-2)</w:t>
      </w:r>
    </w:p>
    <w:p>
      <w:pPr>
        <w:pStyle w:val="Standard"/>
        <w:jc w:val="both"/>
        <w:rPr>
          <w:rFonts w:cs="Times New Roman"/>
          <w:b/>
          <w:b/>
        </w:rPr>
      </w:pPr>
      <w:r>
        <w:rPr>
          <w:rFonts w:cs="Times New Roman"/>
          <w:b/>
          <w:bCs/>
        </w:rPr>
        <w:t>KUULATI:</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E. Rink andis ülevaate Viljandi Linnavolikogu töökorra muutmise eelnõust ja  tutvustas tehtud muudatusi. Juhtivkomisjonil on ülesanne eelnõu ettekandmisel anda sisulist ülevaadet, mis kujundas seisukoha. Ülejäänud komisjonid saavad esitada oma seisukoha, väljendades otsusega eelnõu toetamist või mittetoetamist. Linnapea infotunni ettekande kestus on 15 minutit. Infotunni materjalid edastatakse volikogu liikmetele tutvumiseks sama päeva hommikul enne infotunni toimumist.</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r>
    </w:p>
    <w:p>
      <w:pPr>
        <w:pStyle w:val="Normal"/>
        <w:shd w:val="clear" w:color="auto" w:fill="FFFFFF"/>
        <w:suppressAutoHyphens w:val="false"/>
        <w:spacing w:lineRule="auto" w:line="240" w:before="0" w:after="0"/>
        <w:jc w:val="both"/>
        <w:rPr>
          <w:rFonts w:ascii="Times New Roman" w:hAnsi="Times New Roman"/>
        </w:rPr>
      </w:pPr>
      <w:r>
        <w:rPr>
          <w:rFonts w:ascii="Times New Roman" w:hAnsi="Times New Roman"/>
          <w:sz w:val="24"/>
          <w:szCs w:val="24"/>
        </w:rPr>
        <w:t xml:space="preserve">Koosoleku juhataja tegi ettepaneku </w:t>
      </w:r>
      <w:r>
        <w:rPr>
          <w:rFonts w:ascii="Times New Roman" w:hAnsi="Times New Roman"/>
          <w:bCs/>
          <w:color w:val="242424"/>
          <w:sz w:val="24"/>
          <w:szCs w:val="24"/>
          <w:lang w:eastAsia="et-EE"/>
        </w:rPr>
        <w:t xml:space="preserve">toetada eelnõu. Vastuväiteid ei olnud </w:t>
      </w:r>
    </w:p>
    <w:p>
      <w:pPr>
        <w:pStyle w:val="Standard"/>
        <w:jc w:val="both"/>
        <w:rPr>
          <w:rFonts w:cs="Times New Roman"/>
        </w:rPr>
      </w:pPr>
      <w:r>
        <w:rPr>
          <w:rFonts w:cs="Times New Roman"/>
        </w:rPr>
      </w:r>
    </w:p>
    <w:p>
      <w:pPr>
        <w:pStyle w:val="Standard"/>
        <w:jc w:val="both"/>
        <w:rPr>
          <w:rFonts w:cs="Times New Roman"/>
          <w:b/>
          <w:b/>
          <w:bCs/>
        </w:rPr>
      </w:pPr>
      <w:r>
        <w:rPr>
          <w:rFonts w:cs="Times New Roman"/>
          <w:b/>
          <w:bCs/>
        </w:rPr>
        <w:t>OTSUSTATI:</w:t>
      </w:r>
    </w:p>
    <w:p>
      <w:pPr>
        <w:pStyle w:val="Standard"/>
        <w:jc w:val="both"/>
        <w:rPr>
          <w:rFonts w:cs="Times New Roman"/>
          <w:bCs/>
        </w:rPr>
      </w:pPr>
      <w:r>
        <w:rPr>
          <w:bCs/>
        </w:rPr>
        <w:t>Toetada eelnõu „</w:t>
      </w:r>
      <w:r>
        <w:rPr>
          <w:rFonts w:ascii="Times New Roman;Times;serif" w:hAnsi="Times New Roman;Times;serif"/>
          <w:bCs/>
          <w:color w:val="000000"/>
          <w:shd w:fill="FFFFFF" w:val="clear"/>
        </w:rPr>
        <w:t>Viljandi Linnavolikogu töökord, III lugemine (2026/77-2)</w:t>
      </w:r>
      <w:r>
        <w:rPr>
          <w:bCs/>
        </w:rPr>
        <w:t xml:space="preserve"> </w:t>
      </w:r>
      <w:r>
        <w:rPr>
          <w:rFonts w:cs="Times New Roman" w:ascii="Times New Roman;Times;serif" w:hAnsi="Times New Roman;Times;serif"/>
          <w:color w:val="000000"/>
          <w:shd w:fill="FFFFFF" w:val="clear"/>
        </w:rPr>
        <w:t>”</w:t>
      </w:r>
      <w:r>
        <w:rPr>
          <w:rFonts w:cs="Times New Roman" w:ascii="Times New Roman;Times;serif" w:hAnsi="Times New Roman;Times;serif"/>
          <w:bCs/>
          <w:color w:val="000000"/>
          <w:shd w:fill="FFFFFF" w:val="clear"/>
        </w:rPr>
        <w:t>.</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PÄEVAKORRAPUNKT NR 7</w:t>
      </w:r>
    </w:p>
    <w:p>
      <w:pPr>
        <w:pStyle w:val="Standard"/>
        <w:jc w:val="both"/>
        <w:rPr>
          <w:rFonts w:cs="Times New Roman"/>
          <w:b/>
          <w:b/>
          <w:bCs/>
        </w:rPr>
      </w:pPr>
      <w:r>
        <w:rPr>
          <w:rFonts w:cs="Times New Roman"/>
          <w:b/>
          <w:bCs/>
        </w:rPr>
        <w:t>Muud küsimused</w:t>
      </w:r>
    </w:p>
    <w:p>
      <w:pPr>
        <w:pStyle w:val="Standard"/>
        <w:jc w:val="both"/>
        <w:rPr>
          <w:rFonts w:cs="Times New Roman"/>
          <w:b/>
          <w:b/>
          <w:bCs/>
        </w:rPr>
      </w:pPr>
      <w:r>
        <w:rPr>
          <w:rFonts w:cs="Times New Roman"/>
          <w:b/>
          <w:bCs/>
        </w:rPr>
        <w:t>KUULATI:</w:t>
      </w:r>
    </w:p>
    <w:p>
      <w:pPr>
        <w:pStyle w:val="Standard"/>
        <w:jc w:val="both"/>
        <w:rPr>
          <w:rFonts w:cs="Times New Roman"/>
          <w:bCs/>
        </w:rPr>
      </w:pPr>
      <w:r>
        <w:rPr>
          <w:rFonts w:cs="Times New Roman"/>
          <w:bCs/>
        </w:rPr>
        <w:t xml:space="preserve">M. Hõbemäe tegi ettepaneku kutsuda järgmisele koosolekule Viljandi linnakunstnik. </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K. Õmblus tegi ettepaneku kutsuda rääkima eakate poliitikast Viljandi abilinnapea.</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L. Saareoks tõstatas küsimuse ülekäigurajast Maxima kaupluse eest asukohaga Tallinna tänaval.</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t>M. Hõbemä</w:t>
      </w:r>
      <w:r>
        <w:rPr>
          <w:rFonts w:cs="Times New Roman"/>
          <w:bCs/>
        </w:rPr>
        <w:t>e</w:t>
      </w:r>
      <w:r>
        <w:rPr>
          <w:rFonts w:cs="Times New Roman"/>
          <w:bCs/>
        </w:rPr>
        <w:t xml:space="preserve"> tundis muret peatumisvõimalusest sõiduautoga Tasuja bussipeatuses.</w:t>
      </w:r>
    </w:p>
    <w:p>
      <w:pPr>
        <w:pStyle w:val="Standard"/>
        <w:jc w:val="both"/>
        <w:rPr>
          <w:rFonts w:cs="Times New Roman"/>
          <w:bCs/>
        </w:rPr>
      </w:pPr>
      <w:r>
        <w:rPr>
          <w:rFonts w:cs="Times New Roman"/>
          <w:bCs/>
        </w:rPr>
      </w:r>
    </w:p>
    <w:p>
      <w:pPr>
        <w:pStyle w:val="Standard"/>
        <w:jc w:val="both"/>
        <w:rPr>
          <w:b/>
          <w:b/>
          <w:bCs/>
        </w:rPr>
      </w:pPr>
      <w:r>
        <w:rPr>
          <w:b/>
          <w:bCs/>
        </w:rPr>
        <w:t>OTSUSTATI:</w:t>
      </w:r>
    </w:p>
    <w:p>
      <w:pPr>
        <w:pStyle w:val="Standard"/>
        <w:jc w:val="both"/>
        <w:rPr/>
      </w:pPr>
      <w:r>
        <w:rPr/>
        <w:t>1. Järgmistele koosolekutele kutsuda vastavate teemadega seotud ettekandjad.</w:t>
      </w:r>
    </w:p>
    <w:p>
      <w:pPr>
        <w:pStyle w:val="Standard"/>
        <w:jc w:val="both"/>
        <w:rPr/>
      </w:pPr>
      <w:r>
        <w:rPr/>
        <w:t>2. Liiklusmured edastatakse Liikluskomisjonile komisjoni esimehe poolt.</w:t>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r>
    </w:p>
    <w:p>
      <w:pPr>
        <w:pStyle w:val="Standard"/>
        <w:jc w:val="both"/>
        <w:rPr>
          <w:rFonts w:cs="Times New Roman"/>
        </w:rPr>
      </w:pPr>
      <w:r>
        <w:rPr>
          <w:rFonts w:cs="Times New Roman"/>
        </w:rPr>
        <w:t>(allkirjastatud digitaalselt)</w:t>
        <w:tab/>
        <w:tab/>
        <w:tab/>
        <w:tab/>
        <w:t>(allkirjastatud digitaalselt)</w:t>
      </w:r>
    </w:p>
    <w:p>
      <w:pPr>
        <w:pStyle w:val="Standard"/>
        <w:jc w:val="both"/>
        <w:rPr>
          <w:rFonts w:cs="Times New Roman"/>
        </w:rPr>
      </w:pPr>
      <w:r>
        <w:rPr>
          <w:rFonts w:cs="Times New Roman"/>
        </w:rPr>
        <w:t>Tõnis Tulp</w:t>
        <w:tab/>
        <w:tab/>
        <w:tab/>
        <w:tab/>
        <w:tab/>
        <w:tab/>
        <w:t>Erika Kiviloo</w:t>
      </w:r>
    </w:p>
    <w:p>
      <w:pPr>
        <w:pStyle w:val="Standard"/>
        <w:jc w:val="both"/>
        <w:rPr>
          <w:rFonts w:cs="Times New Roman"/>
        </w:rPr>
      </w:pPr>
      <w:r>
        <w:rPr>
          <w:rFonts w:cs="Times New Roman"/>
        </w:rPr>
        <w:t>koosoleku juhataja</w:t>
        <w:tab/>
        <w:tab/>
        <w:tab/>
        <w:tab/>
        <w:tab/>
        <w:t>protokollija</w:t>
      </w:r>
    </w:p>
    <w:sectPr>
      <w:footerReference w:type="default" r:id="rId3"/>
      <w:type w:val="nextPage"/>
      <w:pgSz w:w="12240" w:h="15840"/>
      <w:pgMar w:left="1701" w:right="851" w:gutter="0" w:header="0" w:top="680" w:footer="0" w:bottom="6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Calibri">
    <w:charset w:val="ba"/>
    <w:family w:val="roman"/>
    <w:pitch w:val="variable"/>
  </w:font>
  <w:font w:name="Symbol">
    <w:charset w:val="ba"/>
    <w:family w:val="roman"/>
    <w:pitch w:val="variable"/>
  </w:font>
  <w:font w:name="Courier New">
    <w:charset w:val="ba"/>
    <w:family w:val="roman"/>
    <w:pitch w:val="variable"/>
  </w:font>
  <w:font w:name="Wingdings">
    <w:charset w:val="ba"/>
    <w:family w:val="roman"/>
    <w:pitch w:val="variable"/>
  </w:font>
  <w:font w:name="Tahoma">
    <w:charset w:val="ba"/>
    <w:family w:val="roman"/>
    <w:pitch w:val="variable"/>
  </w:font>
  <w:font w:name="OpenSymbol">
    <w:altName w:val="Arial Unicode MS"/>
    <w:charset w:val="ba"/>
    <w:family w:val="roman"/>
    <w:pitch w:val="variable"/>
  </w:font>
  <w:font w:name="Liberation Sans">
    <w:altName w:val="Arial"/>
    <w:charset w:val="ba"/>
    <w:family w:val="roman"/>
    <w:pitch w:val="variable"/>
  </w:font>
  <w:font w:name="Arial">
    <w:charset w:val="ba"/>
    <w:family w:val="roman"/>
    <w:pitch w:val="variable"/>
  </w:font>
  <w:font w:name="Times New Roman">
    <w:altName w:val="Times"/>
    <w:charset w:val="ba"/>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33433090"/>
    </w:sdtPr>
    <w:sdtContent>
      <w:p>
        <w:pPr>
          <w:pStyle w:val="Jalus"/>
          <w:jc w:val="right"/>
          <w:rPr/>
        </w:pPr>
        <w:r>
          <w:rPr/>
          <w:fldChar w:fldCharType="begin"/>
        </w:r>
        <w:r>
          <w:rPr/>
          <w:instrText xml:space="preserve"> PAGE </w:instrText>
        </w:r>
        <w:r>
          <w:rPr/>
          <w:fldChar w:fldCharType="separate"/>
        </w:r>
        <w:r>
          <w:rPr/>
          <w:t>4</w:t>
        </w:r>
        <w:r>
          <w:rPr/>
          <w:fldChar w:fldCharType="end"/>
        </w:r>
      </w:p>
    </w:sdtContent>
  </w:sdt>
  <w:p>
    <w:pPr>
      <w:pStyle w:val="Jalus"/>
      <w:spacing w:before="0" w:after="200"/>
      <w:rPr/>
    </w:pPr>
    <w:r>
      <w:rPr/>
    </w:r>
  </w:p>
</w:ftr>
</file>

<file path=word/settings.xml><?xml version="1.0" encoding="utf-8"?>
<w:settings xmlns:w="http://schemas.openxmlformats.org/wordprocessingml/2006/main">
  <w:zoom w:percent="100"/>
  <w:displayBackgroundShape/>
  <w:embedSystemFonts/>
  <w:defaultTabStop w:val="708"/>
  <w:autoHyphenation w:val="true"/>
  <w:hyphenationZone w:val="425"/>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t-EE" w:eastAsia="et-E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736a"/>
    <w:pPr>
      <w:widowControl/>
      <w:suppressAutoHyphens w:val="true"/>
      <w:bidi w:val="0"/>
      <w:spacing w:lineRule="auto" w:line="276" w:before="0" w:after="200"/>
      <w:jc w:val="left"/>
    </w:pPr>
    <w:rPr>
      <w:rFonts w:ascii="Calibri" w:hAnsi="Calibri" w:eastAsia="Times New Roman" w:cs="Times New Roman"/>
      <w:color w:val="auto"/>
      <w:kern w:val="0"/>
      <w:sz w:val="22"/>
      <w:szCs w:val="22"/>
      <w:lang w:val="et-EE" w:eastAsia="ar-SA" w:bidi="ar-SA"/>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OpenSymbol"/>
    </w:rPr>
  </w:style>
  <w:style w:type="character" w:styleId="WW8Num3z0" w:customStyle="1">
    <w:name w:val="WW8Num3z0"/>
    <w:qFormat/>
    <w:rPr>
      <w:rFonts w:ascii="Symbol" w:hAnsi="Symbol" w:cs="OpenSymbol"/>
    </w:rPr>
  </w:style>
  <w:style w:type="character" w:styleId="WW8Num4z0" w:customStyle="1">
    <w:name w:val="WW8Num4z0"/>
    <w:qFormat/>
    <w:rPr>
      <w:rFonts w:cs="Times New Roman"/>
    </w:rPr>
  </w:style>
  <w:style w:type="character" w:styleId="WW8Num4z1" w:customStyle="1">
    <w:name w:val="WW8Num4z1"/>
    <w:qFormat/>
    <w:rPr>
      <w:rFonts w:ascii="Courier New" w:hAnsi="Courier New" w:cs="Courier New"/>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8Num5z0" w:customStyle="1">
    <w:name w:val="WW8Num5z0"/>
    <w:qFormat/>
    <w:rPr>
      <w:rFonts w:ascii="Symbol" w:hAnsi="Symbol" w:cs="Symbol"/>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8Num4z2" w:customStyle="1">
    <w:name w:val="WW8Num4z2"/>
    <w:qFormat/>
    <w:rPr>
      <w:rFonts w:ascii="Wingdings" w:hAnsi="Wingdings"/>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7z0" w:customStyle="1">
    <w:name w:val="WW8Num7z0"/>
    <w:qFormat/>
    <w:rPr>
      <w:rFonts w:ascii="Times New Roman" w:hAnsi="Times New Roman" w:eastAsia="Times New Roman" w:cs="Times New Roman"/>
    </w:rPr>
  </w:style>
  <w:style w:type="character" w:styleId="WW8Num11z0" w:customStyle="1">
    <w:name w:val="WW8Num11z0"/>
    <w:qFormat/>
    <w:rPr>
      <w:rFonts w:ascii="Symbol" w:hAnsi="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rPr>
  </w:style>
  <w:style w:type="character" w:styleId="WW8Num12z0" w:customStyle="1">
    <w:name w:val="WW8Num12z0"/>
    <w:qFormat/>
    <w:rPr>
      <w:rFonts w:ascii="Symbol" w:hAnsi="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rPr>
  </w:style>
  <w:style w:type="character" w:styleId="WW8Num14z0" w:customStyle="1">
    <w:name w:val="WW8Num14z0"/>
    <w:qFormat/>
    <w:rPr>
      <w:u w:val="single"/>
    </w:rPr>
  </w:style>
  <w:style w:type="character" w:styleId="WW8Num15z0" w:customStyle="1">
    <w:name w:val="WW8Num15z0"/>
    <w:qFormat/>
    <w:rPr>
      <w:rFonts w:ascii="Symbol" w:hAnsi="Symbol"/>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rPr>
  </w:style>
  <w:style w:type="character" w:styleId="WW8Num21z0" w:customStyle="1">
    <w:name w:val="WW8Num21z0"/>
    <w:qFormat/>
    <w:rPr>
      <w:rFonts w:ascii="Symbol" w:hAnsi="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rPr>
  </w:style>
  <w:style w:type="character" w:styleId="WW8Num26z0" w:customStyle="1">
    <w:name w:val="WW8Num26z0"/>
    <w:qFormat/>
    <w:rPr>
      <w:rFonts w:ascii="Symbol" w:hAnsi="Symbol"/>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rPr>
  </w:style>
  <w:style w:type="character" w:styleId="WW8Num29z0" w:customStyle="1">
    <w:name w:val="WW8Num29z0"/>
    <w:qFormat/>
    <w:rPr>
      <w:rFonts w:ascii="Symbol" w:hAnsi="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rPr>
  </w:style>
  <w:style w:type="character" w:styleId="WW8Num34z0" w:customStyle="1">
    <w:name w:val="WW8Num34z0"/>
    <w:qFormat/>
    <w:rPr>
      <w:rFonts w:ascii="Symbol" w:hAnsi="Symbol"/>
    </w:rPr>
  </w:style>
  <w:style w:type="character" w:styleId="WW8Num34z1" w:customStyle="1">
    <w:name w:val="WW8Num34z1"/>
    <w:qFormat/>
    <w:rPr>
      <w:rFonts w:ascii="Courier New" w:hAnsi="Courier New" w:cs="Courier New"/>
    </w:rPr>
  </w:style>
  <w:style w:type="character" w:styleId="WW8Num34z2" w:customStyle="1">
    <w:name w:val="WW8Num34z2"/>
    <w:qFormat/>
    <w:rPr>
      <w:rFonts w:ascii="Wingdings" w:hAnsi="Wingdings"/>
    </w:rPr>
  </w:style>
  <w:style w:type="character" w:styleId="Liguvaikefont2" w:customStyle="1">
    <w:name w:val="Lõigu vaikefont2"/>
    <w:qFormat/>
    <w:rPr/>
  </w:style>
  <w:style w:type="character" w:styleId="WW8Num6z0" w:customStyle="1">
    <w:name w:val="WW8Num6z0"/>
    <w:qFormat/>
    <w:rPr>
      <w:rFonts w:cs="Times New Roman"/>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Liguvaikefont1" w:customStyle="1">
    <w:name w:val="Lõigu vaikefont1"/>
    <w:qFormat/>
    <w:rPr/>
  </w:style>
  <w:style w:type="character" w:styleId="JutumullitekstMrk" w:customStyle="1">
    <w:name w:val="Jutumullitekst Märk"/>
    <w:qFormat/>
    <w:rPr>
      <w:rFonts w:ascii="Tahoma" w:hAnsi="Tahoma" w:cs="Tahoma"/>
      <w:sz w:val="16"/>
      <w:szCs w:val="16"/>
    </w:rPr>
  </w:style>
  <w:style w:type="character" w:styleId="PisMrk" w:customStyle="1">
    <w:name w:val="Päis Märk"/>
    <w:qFormat/>
    <w:rPr>
      <w:sz w:val="22"/>
      <w:szCs w:val="22"/>
    </w:rPr>
  </w:style>
  <w:style w:type="character" w:styleId="JalusMrk" w:customStyle="1">
    <w:name w:val="Jalus Märk"/>
    <w:uiPriority w:val="99"/>
    <w:qFormat/>
    <w:rPr>
      <w:sz w:val="22"/>
      <w:szCs w:val="22"/>
    </w:rPr>
  </w:style>
  <w:style w:type="character" w:styleId="KehatekstMrk" w:customStyle="1">
    <w:name w:val="Kehatekst Märk"/>
    <w:qFormat/>
    <w:rPr>
      <w:rFonts w:ascii="Times New Roman" w:hAnsi="Times New Roman" w:cs="Times New Roman"/>
      <w:sz w:val="24"/>
      <w:szCs w:val="24"/>
    </w:rPr>
  </w:style>
  <w:style w:type="character" w:styleId="Nummerdussmbolid" w:customStyle="1">
    <w:name w:val="Nummerdussümbolid"/>
    <w:qFormat/>
    <w:rPr/>
  </w:style>
  <w:style w:type="character" w:styleId="Strong">
    <w:name w:val="Strong"/>
    <w:qFormat/>
    <w:rPr>
      <w:b/>
      <w:bCs/>
    </w:rPr>
  </w:style>
  <w:style w:type="character" w:styleId="TiitelMrk" w:customStyle="1">
    <w:name w:val="Tiitel Märk"/>
    <w:qFormat/>
    <w:rPr>
      <w:b/>
      <w:bCs/>
      <w:sz w:val="24"/>
      <w:szCs w:val="24"/>
    </w:rPr>
  </w:style>
  <w:style w:type="character" w:styleId="Internetilink">
    <w:name w:val="Hyperlink"/>
    <w:rPr>
      <w:strike w:val="false"/>
      <w:dstrike w:val="false"/>
      <w:color w:val="3E7528"/>
      <w:u w:val="none"/>
    </w:rPr>
  </w:style>
  <w:style w:type="character" w:styleId="Kommentaariviide1" w:customStyle="1">
    <w:name w:val="Kommentaari viide1"/>
    <w:qFormat/>
    <w:rPr>
      <w:sz w:val="16"/>
      <w:szCs w:val="16"/>
    </w:rPr>
  </w:style>
  <w:style w:type="character" w:styleId="KommentaaritekstMrk" w:customStyle="1">
    <w:name w:val="Kommentaari tekst Märk"/>
    <w:qFormat/>
    <w:rPr>
      <w:rFonts w:ascii="Calibri" w:hAnsi="Calibri"/>
    </w:rPr>
  </w:style>
  <w:style w:type="character" w:styleId="KommentaariteemaMrk" w:customStyle="1">
    <w:name w:val="Kommentaari teema Märk"/>
    <w:qFormat/>
    <w:rPr>
      <w:rFonts w:ascii="Calibri" w:hAnsi="Calibri"/>
      <w:b/>
      <w:bCs/>
    </w:rPr>
  </w:style>
  <w:style w:type="character" w:styleId="Bullets" w:customStyle="1">
    <w:name w:val="Bullets"/>
    <w:qFormat/>
    <w:rPr>
      <w:rFonts w:ascii="OpenSymbol" w:hAnsi="OpenSymbol" w:eastAsia="OpenSymbol" w:cs="OpenSymbol"/>
    </w:rPr>
  </w:style>
  <w:style w:type="character" w:styleId="IntenseReference">
    <w:name w:val="Intense Reference"/>
    <w:uiPriority w:val="32"/>
    <w:qFormat/>
    <w:rsid w:val="00d02e09"/>
    <w:rPr>
      <w:b/>
      <w:bCs/>
      <w:smallCaps/>
      <w:color w:val="5B9BD5"/>
      <w:spacing w:val="5"/>
    </w:rPr>
  </w:style>
  <w:style w:type="character" w:styleId="Tpploend" w:customStyle="1">
    <w:name w:val="Täpploend"/>
    <w:qFormat/>
    <w:rPr>
      <w:rFonts w:ascii="OpenSymbol" w:hAnsi="OpenSymbol" w:eastAsia="OpenSymbol" w:cs="OpenSymbol"/>
    </w:rPr>
  </w:style>
  <w:style w:type="paragraph" w:styleId="Pealkiri">
    <w:name w:val="Pealkiri"/>
    <w:basedOn w:val="Normal"/>
    <w:next w:val="Phitekst"/>
    <w:qFormat/>
    <w:pPr>
      <w:keepNext w:val="true"/>
      <w:spacing w:before="240" w:after="120"/>
    </w:pPr>
    <w:rPr>
      <w:rFonts w:ascii="Liberation Sans" w:hAnsi="Liberation Sans" w:eastAsia="Microsoft YaHei" w:cs="Arial"/>
      <w:sz w:val="28"/>
      <w:szCs w:val="28"/>
    </w:rPr>
  </w:style>
  <w:style w:type="paragraph" w:styleId="Phitekst">
    <w:name w:val="Body Text"/>
    <w:basedOn w:val="Normal"/>
    <w:pPr>
      <w:spacing w:lineRule="auto" w:line="240" w:before="0" w:after="0"/>
      <w:jc w:val="both"/>
    </w:pPr>
    <w:rPr>
      <w:rFonts w:ascii="Times New Roman" w:hAnsi="Times New Roman"/>
      <w:sz w:val="24"/>
      <w:szCs w:val="24"/>
    </w:rPr>
  </w:style>
  <w:style w:type="paragraph" w:styleId="Loend">
    <w:name w:val="List"/>
    <w:basedOn w:val="Phitekst"/>
    <w:pPr/>
    <w:rPr>
      <w:rFonts w:cs="Mangal"/>
    </w:rPr>
  </w:style>
  <w:style w:type="paragraph" w:styleId="Pealdis">
    <w:name w:val="Caption"/>
    <w:basedOn w:val="Normal"/>
    <w:qFormat/>
    <w:pPr>
      <w:suppressLineNumbers/>
      <w:spacing w:before="120" w:after="120"/>
    </w:pPr>
    <w:rPr>
      <w:rFonts w:cs="Arial"/>
      <w:i/>
      <w:iCs/>
      <w:sz w:val="24"/>
      <w:szCs w:val="24"/>
    </w:rPr>
  </w:style>
  <w:style w:type="paragraph" w:styleId="Register" w:customStyle="1">
    <w:name w:val="Register"/>
    <w:basedOn w:val="Normal"/>
    <w:qFormat/>
    <w:pPr>
      <w:suppressLineNumbers/>
    </w:pPr>
    <w:rPr>
      <w:rFonts w:cs="Mangal"/>
    </w:rPr>
  </w:style>
  <w:style w:type="paragraph" w:styleId="Tiitel">
    <w:name w:val="Title"/>
    <w:basedOn w:val="Normal"/>
    <w:next w:val="Phitekst"/>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Pealkiri1" w:customStyle="1">
    <w:name w:val="Pealkiri1"/>
    <w:basedOn w:val="Normal"/>
    <w:next w:val="Phitekst"/>
    <w:qFormat/>
    <w:pPr>
      <w:keepNext w:val="true"/>
      <w:spacing w:before="240" w:after="120"/>
    </w:pPr>
    <w:rPr>
      <w:rFonts w:ascii="Arial" w:hAnsi="Arial" w:eastAsia="Microsoft YaHei" w:cs="Mangal"/>
      <w:sz w:val="28"/>
      <w:szCs w:val="28"/>
    </w:rPr>
  </w:style>
  <w:style w:type="paragraph" w:styleId="Caption2" w:customStyle="1">
    <w:name w:val="Caption2"/>
    <w:basedOn w:val="Normal"/>
    <w:qFormat/>
    <w:pPr>
      <w:suppressLineNumbers/>
      <w:spacing w:before="120" w:after="120"/>
    </w:pPr>
    <w:rPr>
      <w:i/>
      <w:iCs/>
      <w:sz w:val="24"/>
      <w:szCs w:val="24"/>
    </w:rPr>
  </w:style>
  <w:style w:type="paragraph" w:styleId="Caption1" w:customStyle="1">
    <w:name w:val="Caption1"/>
    <w:basedOn w:val="Normal"/>
    <w:qFormat/>
    <w:pPr>
      <w:suppressLineNumbers/>
      <w:spacing w:before="120" w:after="120"/>
    </w:pPr>
    <w:rPr>
      <w:rFonts w:cs="Mangal"/>
      <w:i/>
      <w:iCs/>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Pisjajalus" w:customStyle="1">
    <w:name w:val="Päis ja jalus"/>
    <w:basedOn w:val="Normal"/>
    <w:qFormat/>
    <w:pPr/>
    <w:rPr/>
  </w:style>
  <w:style w:type="paragraph" w:styleId="Pis">
    <w:name w:val="Header"/>
    <w:basedOn w:val="Normal"/>
    <w:pPr>
      <w:tabs>
        <w:tab w:val="clear" w:pos="708"/>
        <w:tab w:val="center" w:pos="4513" w:leader="none"/>
        <w:tab w:val="right" w:pos="9026" w:leader="none"/>
      </w:tabs>
    </w:pPr>
    <w:rPr/>
  </w:style>
  <w:style w:type="paragraph" w:styleId="Jalus">
    <w:name w:val="Footer"/>
    <w:basedOn w:val="Normal"/>
    <w:uiPriority w:val="99"/>
    <w:pPr>
      <w:tabs>
        <w:tab w:val="clear" w:pos="708"/>
        <w:tab w:val="center" w:pos="4513" w:leader="none"/>
        <w:tab w:val="right" w:pos="9026" w:leader="none"/>
      </w:tabs>
    </w:pPr>
    <w:rPr/>
  </w:style>
  <w:style w:type="paragraph" w:styleId="Tabelisisu" w:customStyle="1">
    <w:name w:val="Tabeli sisu"/>
    <w:basedOn w:val="Normal"/>
    <w:qFormat/>
    <w:pPr>
      <w:suppressLineNumbers/>
    </w:pPr>
    <w:rPr/>
  </w:style>
  <w:style w:type="paragraph" w:styleId="Tabelipis" w:customStyle="1">
    <w:name w:val="Tabeli päis"/>
    <w:basedOn w:val="Tabelisisu"/>
    <w:qFormat/>
    <w:pPr>
      <w:jc w:val="center"/>
    </w:pPr>
    <w:rPr>
      <w:b/>
      <w:bCs/>
    </w:rPr>
  </w:style>
  <w:style w:type="paragraph" w:styleId="Pealkiri2" w:customStyle="1">
    <w:name w:val="Pealkiri2"/>
    <w:basedOn w:val="Normal"/>
    <w:next w:val="Alapealkiri"/>
    <w:qFormat/>
    <w:pPr>
      <w:suppressAutoHyphens w:val="false"/>
      <w:spacing w:lineRule="auto" w:line="240" w:before="0" w:after="0"/>
      <w:jc w:val="center"/>
    </w:pPr>
    <w:rPr>
      <w:rFonts w:ascii="Times New Roman" w:hAnsi="Times New Roman"/>
      <w:b/>
      <w:bCs/>
      <w:sz w:val="24"/>
      <w:szCs w:val="24"/>
      <w:lang w:val="x-none"/>
    </w:rPr>
  </w:style>
  <w:style w:type="paragraph" w:styleId="Alapealkiri">
    <w:name w:val="Subtitle"/>
    <w:basedOn w:val="Pealkiri1"/>
    <w:next w:val="Phitekst"/>
    <w:qFormat/>
    <w:pPr>
      <w:jc w:val="center"/>
    </w:pPr>
    <w:rPr>
      <w:i/>
      <w:iCs/>
    </w:rPr>
  </w:style>
  <w:style w:type="paragraph" w:styleId="Kommentaaritekst1" w:customStyle="1">
    <w:name w:val="Kommentaari tekst1"/>
    <w:basedOn w:val="Normal"/>
    <w:qFormat/>
    <w:pPr/>
    <w:rPr>
      <w:sz w:val="20"/>
      <w:szCs w:val="20"/>
    </w:rPr>
  </w:style>
  <w:style w:type="paragraph" w:styleId="Annotationsubject">
    <w:name w:val="annotation subject"/>
    <w:basedOn w:val="Kommentaaritekst1"/>
    <w:next w:val="Kommentaaritekst1"/>
    <w:qFormat/>
    <w:pPr/>
    <w:rPr>
      <w:b/>
      <w:bCs/>
    </w:rPr>
  </w:style>
  <w:style w:type="paragraph" w:styleId="Standard" w:customStyle="1">
    <w:name w:val="Standard"/>
    <w:qFormat/>
    <w:rsid w:val="00067238"/>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et-EE" w:eastAsia="zh-CN" w:bidi="hi-IN"/>
    </w:rPr>
  </w:style>
  <w:style w:type="paragraph" w:styleId="NormalWeb">
    <w:name w:val="Normal (Web)"/>
    <w:basedOn w:val="Normal"/>
    <w:uiPriority w:val="99"/>
    <w:unhideWhenUsed/>
    <w:qFormat/>
    <w:rsid w:val="00461957"/>
    <w:pPr>
      <w:suppressAutoHyphens w:val="false"/>
      <w:spacing w:lineRule="auto" w:line="240" w:beforeAutospacing="1" w:after="119"/>
    </w:pPr>
    <w:rPr>
      <w:rFonts w:ascii="Times New Roman" w:hAnsi="Times New Roman"/>
      <w:sz w:val="24"/>
      <w:szCs w:val="24"/>
      <w:lang w:eastAsia="et-EE"/>
    </w:rPr>
  </w:style>
  <w:style w:type="paragraph" w:styleId="ListParagraph">
    <w:name w:val="List Paragraph"/>
    <w:basedOn w:val="Normal"/>
    <w:qFormat/>
    <w:pPr>
      <w:spacing w:before="0" w:after="0"/>
      <w:ind w:left="720" w:hanging="0"/>
      <w:contextualSpacing/>
    </w:pPr>
    <w:rPr/>
  </w:style>
  <w:style w:type="numbering" w:styleId="NoList" w:default="1">
    <w:name w:val="No List"/>
    <w:uiPriority w:val="99"/>
    <w:semiHidden/>
    <w:unhideWhenUsed/>
    <w:qFormat/>
  </w:style>
  <w:style w:type="table" w:default="1" w:styleId="Normaal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3539-D8FE-42B3-AF50-EABCE9D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Application>LibreOffice/7.4.2.3$Windows_X86_64 LibreOffice_project/382eef1f22670f7f4118c8c2dd222ec7ad009daf</Application>
  <AppVersion>15.0000</AppVersion>
  <Pages>4</Pages>
  <Words>829</Words>
  <Characters>6020</Characters>
  <CharactersWithSpaces>6798</CharactersWithSpaces>
  <Paragraphs>85</Paragraphs>
  <Company>Viljandi LV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2026-05-27T09:48:00Z</dcterms:created>
  <dc:creator>Katrin Ülesoo</dc:creator>
  <dc:description/>
  <dc:language>et-EE</dc:language>
  <cp:lastModifiedBy/>
  <cp:lastPrinted>2014-02-21T09:39:00Z</cp:lastPrinted>
  <dcterms:modified xsi:type="dcterms:W3CDTF">2026-10-28T10:36:07Z</dcterms:modified>
  <cp:revision>61</cp:revision>
  <dc:subject/>
  <dc:title>protokoll</dc:title>
</cp:coreProperties>
</file>

<file path=docProps/custom.xml><?xml version="1.0" encoding="utf-8"?>
<Properties xmlns="http://schemas.openxmlformats.org/officeDocument/2006/custom-properties" xmlns:vt="http://schemas.openxmlformats.org/officeDocument/2006/docPropsVTypes"/>
</file>